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E047" w14:textId="26CF5776" w:rsidR="007C2347" w:rsidRPr="00F51594" w:rsidRDefault="007C2347" w:rsidP="00AC6C75">
      <w:pPr>
        <w:spacing w:after="120"/>
        <w:rPr>
          <w:rFonts w:asciiTheme="minorHAnsi" w:hAnsiTheme="minorHAnsi" w:cstheme="minorHAnsi"/>
          <w:sz w:val="20"/>
          <w:szCs w:val="20"/>
        </w:rPr>
      </w:pPr>
    </w:p>
    <w:p w14:paraId="5A03D4BF" w14:textId="4A79846E" w:rsidR="0005730C" w:rsidRPr="0005730C" w:rsidRDefault="0005730C" w:rsidP="0005730C">
      <w:pPr>
        <w:spacing w:after="120"/>
        <w:jc w:val="both"/>
        <w:rPr>
          <w:rFonts w:asciiTheme="minorHAnsi" w:hAnsiTheme="minorHAnsi" w:cstheme="minorHAnsi"/>
          <w:sz w:val="20"/>
          <w:szCs w:val="20"/>
        </w:rPr>
      </w:pPr>
      <w:r w:rsidRPr="0005730C">
        <w:rPr>
          <w:rFonts w:asciiTheme="minorHAnsi" w:hAnsiTheme="minorHAnsi" w:cstheme="minorHAnsi"/>
          <w:sz w:val="20"/>
          <w:szCs w:val="20"/>
        </w:rPr>
        <w:t xml:space="preserve">Based on the provisions of Article 19 of the Articles of Association of the joint stock company, the Management Board of NEXE d.d. Našice, at </w:t>
      </w:r>
      <w:proofErr w:type="spellStart"/>
      <w:r w:rsidRPr="0005730C">
        <w:rPr>
          <w:rFonts w:asciiTheme="minorHAnsi" w:hAnsiTheme="minorHAnsi" w:cstheme="minorHAnsi"/>
          <w:sz w:val="20"/>
          <w:szCs w:val="20"/>
        </w:rPr>
        <w:t>its</w:t>
      </w:r>
      <w:proofErr w:type="spellEnd"/>
      <w:r w:rsidRPr="0005730C">
        <w:rPr>
          <w:rFonts w:asciiTheme="minorHAnsi" w:hAnsiTheme="minorHAnsi" w:cstheme="minorHAnsi"/>
          <w:sz w:val="20"/>
          <w:szCs w:val="20"/>
        </w:rPr>
        <w:t xml:space="preserve"> </w:t>
      </w:r>
      <w:proofErr w:type="spellStart"/>
      <w:r w:rsidRPr="0005730C">
        <w:rPr>
          <w:rFonts w:asciiTheme="minorHAnsi" w:hAnsiTheme="minorHAnsi" w:cstheme="minorHAnsi"/>
          <w:sz w:val="20"/>
          <w:szCs w:val="20"/>
        </w:rPr>
        <w:t>session</w:t>
      </w:r>
      <w:proofErr w:type="spellEnd"/>
      <w:r w:rsidRPr="0005730C">
        <w:rPr>
          <w:rFonts w:asciiTheme="minorHAnsi" w:hAnsiTheme="minorHAnsi" w:cstheme="minorHAnsi"/>
          <w:sz w:val="20"/>
          <w:szCs w:val="20"/>
        </w:rPr>
        <w:t xml:space="preserve"> </w:t>
      </w:r>
      <w:proofErr w:type="spellStart"/>
      <w:r w:rsidRPr="0005730C">
        <w:rPr>
          <w:rFonts w:asciiTheme="minorHAnsi" w:hAnsiTheme="minorHAnsi" w:cstheme="minorHAnsi"/>
          <w:sz w:val="20"/>
          <w:szCs w:val="20"/>
        </w:rPr>
        <w:t>held</w:t>
      </w:r>
      <w:proofErr w:type="spellEnd"/>
      <w:r w:rsidRPr="0005730C">
        <w:rPr>
          <w:rFonts w:asciiTheme="minorHAnsi" w:hAnsiTheme="minorHAnsi" w:cstheme="minorHAnsi"/>
          <w:sz w:val="20"/>
          <w:szCs w:val="20"/>
        </w:rPr>
        <w:t xml:space="preserve"> on</w:t>
      </w:r>
      <w:r w:rsidR="008810B7">
        <w:rPr>
          <w:rFonts w:asciiTheme="minorHAnsi" w:hAnsiTheme="minorHAnsi" w:cstheme="minorHAnsi"/>
          <w:sz w:val="20"/>
          <w:szCs w:val="20"/>
        </w:rPr>
        <w:t xml:space="preserve"> 05.02.2025. </w:t>
      </w:r>
      <w:proofErr w:type="spellStart"/>
      <w:r w:rsidRPr="0005730C">
        <w:rPr>
          <w:rFonts w:asciiTheme="minorHAnsi" w:hAnsiTheme="minorHAnsi" w:cstheme="minorHAnsi"/>
          <w:sz w:val="20"/>
          <w:szCs w:val="20"/>
        </w:rPr>
        <w:t>adopts</w:t>
      </w:r>
      <w:proofErr w:type="spellEnd"/>
      <w:r w:rsidRPr="0005730C">
        <w:rPr>
          <w:rFonts w:asciiTheme="minorHAnsi" w:hAnsiTheme="minorHAnsi" w:cstheme="minorHAnsi"/>
          <w:sz w:val="20"/>
          <w:szCs w:val="20"/>
        </w:rPr>
        <w:t xml:space="preserve"> </w:t>
      </w:r>
      <w:proofErr w:type="spellStart"/>
      <w:r w:rsidRPr="0005730C">
        <w:rPr>
          <w:rFonts w:asciiTheme="minorHAnsi" w:hAnsiTheme="minorHAnsi" w:cstheme="minorHAnsi"/>
          <w:sz w:val="20"/>
          <w:szCs w:val="20"/>
        </w:rPr>
        <w:t>the</w:t>
      </w:r>
      <w:proofErr w:type="spellEnd"/>
      <w:r w:rsidRPr="0005730C">
        <w:rPr>
          <w:rFonts w:asciiTheme="minorHAnsi" w:hAnsiTheme="minorHAnsi" w:cstheme="minorHAnsi"/>
          <w:sz w:val="20"/>
          <w:szCs w:val="20"/>
        </w:rPr>
        <w:t xml:space="preserve"> </w:t>
      </w:r>
      <w:proofErr w:type="spellStart"/>
      <w:r w:rsidRPr="0005730C">
        <w:rPr>
          <w:rFonts w:asciiTheme="minorHAnsi" w:hAnsiTheme="minorHAnsi" w:cstheme="minorHAnsi"/>
          <w:sz w:val="20"/>
          <w:szCs w:val="20"/>
        </w:rPr>
        <w:t>following</w:t>
      </w:r>
      <w:proofErr w:type="spellEnd"/>
    </w:p>
    <w:p w14:paraId="60057A4D" w14:textId="77777777" w:rsidR="0005730C" w:rsidRPr="0005730C" w:rsidRDefault="0005730C" w:rsidP="0005730C">
      <w:pPr>
        <w:spacing w:after="120"/>
        <w:jc w:val="both"/>
        <w:rPr>
          <w:rFonts w:asciiTheme="minorHAnsi" w:hAnsiTheme="minorHAnsi" w:cstheme="minorHAnsi"/>
          <w:sz w:val="20"/>
          <w:szCs w:val="20"/>
        </w:rPr>
      </w:pPr>
    </w:p>
    <w:p w14:paraId="4EB5A6BE" w14:textId="77777777" w:rsidR="003B6E1F" w:rsidRPr="003B6E1F" w:rsidRDefault="0005730C" w:rsidP="0005730C">
      <w:pPr>
        <w:spacing w:after="120"/>
        <w:jc w:val="both"/>
        <w:rPr>
          <w:rFonts w:asciiTheme="minorHAnsi" w:hAnsiTheme="minorHAnsi" w:cstheme="minorHAnsi"/>
          <w:b/>
          <w:sz w:val="20"/>
          <w:szCs w:val="20"/>
        </w:rPr>
      </w:pPr>
      <w:r w:rsidRPr="003B6E1F">
        <w:rPr>
          <w:rFonts w:asciiTheme="minorHAnsi" w:hAnsiTheme="minorHAnsi" w:cstheme="minorHAnsi"/>
          <w:b/>
          <w:sz w:val="20"/>
          <w:szCs w:val="20"/>
        </w:rPr>
        <w:t>GENERAL CONDITIONS OF SAFETY, ORDER AND CLEANLINESS OF NEXE GROUP FOR CARRIERS AND DRIVERS</w:t>
      </w:r>
    </w:p>
    <w:p w14:paraId="5C259FFE" w14:textId="77777777" w:rsidR="003B6E1F" w:rsidRDefault="003B6E1F" w:rsidP="0005730C">
      <w:pPr>
        <w:spacing w:after="120"/>
        <w:jc w:val="both"/>
        <w:rPr>
          <w:rFonts w:asciiTheme="minorHAnsi" w:hAnsiTheme="minorHAnsi" w:cstheme="minorHAnsi"/>
          <w:sz w:val="20"/>
          <w:szCs w:val="20"/>
        </w:rPr>
      </w:pPr>
    </w:p>
    <w:p w14:paraId="37801BF8" w14:textId="77777777" w:rsidR="00A5660E" w:rsidRPr="00F51594" w:rsidRDefault="00A5660E" w:rsidP="00AC6C75">
      <w:pPr>
        <w:spacing w:after="120"/>
        <w:rPr>
          <w:rFonts w:asciiTheme="minorHAnsi" w:hAnsiTheme="minorHAnsi" w:cstheme="minorHAnsi"/>
          <w:sz w:val="20"/>
          <w:szCs w:val="20"/>
        </w:rPr>
      </w:pPr>
    </w:p>
    <w:p w14:paraId="3235E0A5" w14:textId="24979CD5" w:rsidR="00A5660E" w:rsidRPr="00F51594" w:rsidRDefault="00A5660E" w:rsidP="00AC6C75">
      <w:pPr>
        <w:spacing w:after="120"/>
        <w:rPr>
          <w:rFonts w:asciiTheme="minorHAnsi" w:hAnsiTheme="minorHAnsi" w:cstheme="minorHAnsi"/>
          <w:sz w:val="20"/>
          <w:szCs w:val="20"/>
        </w:rPr>
        <w:sectPr w:rsidR="00A5660E" w:rsidRPr="00F51594" w:rsidSect="00DF4A52">
          <w:headerReference w:type="default" r:id="rId11"/>
          <w:footerReference w:type="default" r:id="rId12"/>
          <w:headerReference w:type="first" r:id="rId13"/>
          <w:footerReference w:type="first" r:id="rId14"/>
          <w:pgSz w:w="11906" w:h="16838" w:code="9"/>
          <w:pgMar w:top="2473" w:right="1418" w:bottom="1871" w:left="1418" w:header="340" w:footer="737" w:gutter="0"/>
          <w:cols w:space="708"/>
          <w:titlePg/>
          <w:docGrid w:linePitch="360"/>
        </w:sectPr>
      </w:pPr>
    </w:p>
    <w:p w14:paraId="35F6E41A" w14:textId="77777777" w:rsidR="00A5660E" w:rsidRPr="00F51594" w:rsidRDefault="00A5660E" w:rsidP="007C2347">
      <w:pPr>
        <w:jc w:val="center"/>
        <w:rPr>
          <w:rFonts w:asciiTheme="minorHAnsi" w:hAnsiTheme="minorHAnsi" w:cstheme="minorHAnsi"/>
          <w:sz w:val="20"/>
          <w:szCs w:val="20"/>
        </w:rPr>
      </w:pPr>
    </w:p>
    <w:p w14:paraId="320FB5E7" w14:textId="2EB18F41" w:rsidR="001F40AF" w:rsidRPr="00F51594" w:rsidRDefault="001F40AF" w:rsidP="001F40AF">
      <w:pPr>
        <w:spacing w:line="240" w:lineRule="atLeast"/>
        <w:jc w:val="center"/>
        <w:rPr>
          <w:rFonts w:asciiTheme="minorHAnsi" w:eastAsia="Calibri" w:hAnsiTheme="minorHAnsi" w:cstheme="minorHAnsi"/>
          <w:sz w:val="20"/>
          <w:szCs w:val="20"/>
          <w:lang w:eastAsia="en-US"/>
        </w:rPr>
      </w:pPr>
      <w:r w:rsidRPr="00F51594">
        <w:rPr>
          <w:rFonts w:asciiTheme="minorHAnsi" w:eastAsia="Calibri" w:hAnsiTheme="minorHAnsi" w:cstheme="minorHAnsi"/>
          <w:sz w:val="20"/>
          <w:szCs w:val="20"/>
          <w:lang w:eastAsia="en-US"/>
        </w:rPr>
        <w:t>I.</w:t>
      </w:r>
    </w:p>
    <w:p w14:paraId="7217780A" w14:textId="4D6B743B" w:rsidR="00B54565" w:rsidRDefault="00125333" w:rsidP="001F40AF">
      <w:pPr>
        <w:spacing w:line="240" w:lineRule="atLeast"/>
        <w:jc w:val="both"/>
        <w:rPr>
          <w:rFonts w:asciiTheme="minorHAnsi" w:eastAsia="Calibri" w:hAnsiTheme="minorHAnsi" w:cstheme="minorHAnsi"/>
          <w:sz w:val="20"/>
          <w:szCs w:val="20"/>
          <w:lang w:eastAsia="en-US"/>
        </w:rPr>
      </w:pPr>
      <w:r w:rsidRPr="00125333">
        <w:rPr>
          <w:rFonts w:asciiTheme="minorHAnsi" w:eastAsia="Calibri" w:hAnsiTheme="minorHAnsi" w:cstheme="minorHAnsi"/>
          <w:sz w:val="20"/>
          <w:szCs w:val="20"/>
          <w:lang w:eastAsia="en-US"/>
        </w:rPr>
        <w:t>These General Terms and Conditions of Safety, Order and Cleanliness, or the Rules of Conduct listed below, represent the general terms and conditions of business that apply to all suppliers of transportation services, or to all carriers and/or drivers when providing transportation and supporting services at all locations where NEXE d.d. operates as well as all members of the NEXE Group (hereinafter: NEXE Group), such as a factory</w:t>
      </w:r>
      <w:r w:rsidR="00FA4C04">
        <w:rPr>
          <w:rFonts w:asciiTheme="minorHAnsi" w:eastAsia="Calibri" w:hAnsiTheme="minorHAnsi" w:cstheme="minorHAnsi"/>
          <w:sz w:val="20"/>
          <w:szCs w:val="20"/>
          <w:lang w:eastAsia="en-US"/>
        </w:rPr>
        <w:t xml:space="preserve"> premises</w:t>
      </w:r>
      <w:r w:rsidRPr="00125333">
        <w:rPr>
          <w:rFonts w:asciiTheme="minorHAnsi" w:eastAsia="Calibri" w:hAnsiTheme="minorHAnsi" w:cstheme="minorHAnsi"/>
          <w:sz w:val="20"/>
          <w:szCs w:val="20"/>
          <w:lang w:eastAsia="en-US"/>
        </w:rPr>
        <w:t>, plant, construction site, work site, warehouse (hereinafter: location).</w:t>
      </w:r>
    </w:p>
    <w:p w14:paraId="3846A5CF" w14:textId="77777777" w:rsidR="00283EF1" w:rsidRDefault="00283EF1" w:rsidP="001F40AF">
      <w:pPr>
        <w:spacing w:line="240" w:lineRule="atLeast"/>
        <w:jc w:val="center"/>
        <w:rPr>
          <w:rFonts w:asciiTheme="minorHAnsi" w:eastAsia="Calibri" w:hAnsiTheme="minorHAnsi" w:cstheme="minorHAnsi"/>
          <w:sz w:val="20"/>
          <w:szCs w:val="20"/>
          <w:lang w:eastAsia="en-US"/>
        </w:rPr>
      </w:pPr>
    </w:p>
    <w:p w14:paraId="74C78587" w14:textId="5BB7E12F" w:rsidR="001F40AF" w:rsidRPr="00F51594" w:rsidRDefault="001F40AF" w:rsidP="001F40AF">
      <w:pPr>
        <w:spacing w:line="240" w:lineRule="atLeast"/>
        <w:jc w:val="center"/>
        <w:rPr>
          <w:rFonts w:asciiTheme="minorHAnsi" w:eastAsia="Calibri" w:hAnsiTheme="minorHAnsi" w:cstheme="minorHAnsi"/>
          <w:sz w:val="20"/>
          <w:szCs w:val="20"/>
          <w:lang w:eastAsia="en-US"/>
        </w:rPr>
      </w:pPr>
      <w:r w:rsidRPr="00F51594">
        <w:rPr>
          <w:rFonts w:asciiTheme="minorHAnsi" w:eastAsia="Calibri" w:hAnsiTheme="minorHAnsi" w:cstheme="minorHAnsi"/>
          <w:sz w:val="20"/>
          <w:szCs w:val="20"/>
          <w:lang w:eastAsia="en-US"/>
        </w:rPr>
        <w:t>II.</w:t>
      </w:r>
    </w:p>
    <w:p w14:paraId="255A7F49" w14:textId="6A47EEFC" w:rsidR="001F40AF" w:rsidRPr="00F51594" w:rsidRDefault="00C955FD" w:rsidP="001F40AF">
      <w:pPr>
        <w:spacing w:line="240" w:lineRule="atLeast"/>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Rules of conduct for carriers and drivers of </w:t>
      </w:r>
      <w:r w:rsidR="00AA4FB7">
        <w:rPr>
          <w:rFonts w:asciiTheme="minorHAnsi" w:eastAsia="Calibri" w:hAnsiTheme="minorHAnsi" w:cstheme="minorHAnsi"/>
          <w:sz w:val="20"/>
          <w:szCs w:val="20"/>
          <w:lang w:eastAsia="en-US"/>
        </w:rPr>
        <w:t xml:space="preserve"> </w:t>
      </w:r>
      <w:r w:rsidR="001F40AF" w:rsidRPr="00F51594">
        <w:rPr>
          <w:rFonts w:asciiTheme="minorHAnsi" w:eastAsia="Calibri" w:hAnsiTheme="minorHAnsi" w:cstheme="minorHAnsi"/>
          <w:sz w:val="20"/>
          <w:szCs w:val="20"/>
          <w:lang w:eastAsia="en-US"/>
        </w:rPr>
        <w:t>NEXE Gr</w:t>
      </w:r>
      <w:r>
        <w:rPr>
          <w:rFonts w:asciiTheme="minorHAnsi" w:eastAsia="Calibri" w:hAnsiTheme="minorHAnsi" w:cstheme="minorHAnsi"/>
          <w:sz w:val="20"/>
          <w:szCs w:val="20"/>
          <w:lang w:eastAsia="en-US"/>
        </w:rPr>
        <w:t>oup</w:t>
      </w:r>
      <w:r w:rsidR="001F40AF" w:rsidRPr="00F51594">
        <w:rPr>
          <w:rFonts w:asciiTheme="minorHAnsi" w:eastAsia="Calibri" w:hAnsiTheme="minorHAnsi" w:cstheme="minorHAnsi"/>
          <w:sz w:val="20"/>
          <w:szCs w:val="20"/>
          <w:lang w:eastAsia="en-US"/>
        </w:rPr>
        <w:t xml:space="preserve">:  </w:t>
      </w:r>
    </w:p>
    <w:p w14:paraId="1BD1D516" w14:textId="77777777" w:rsidR="001F40AF" w:rsidRPr="00F51594" w:rsidRDefault="001F40AF" w:rsidP="001F40AF">
      <w:pPr>
        <w:spacing w:line="240" w:lineRule="atLeast"/>
        <w:rPr>
          <w:rFonts w:asciiTheme="minorHAnsi" w:eastAsia="Calibri" w:hAnsiTheme="minorHAnsi" w:cstheme="minorHAnsi"/>
          <w:sz w:val="20"/>
          <w:szCs w:val="20"/>
          <w:lang w:eastAsia="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00"/>
      </w:tblGrid>
      <w:tr w:rsidR="00F51594" w:rsidRPr="00F51594" w14:paraId="28F53CB4" w14:textId="77777777" w:rsidTr="00F27914">
        <w:tc>
          <w:tcPr>
            <w:tcW w:w="671" w:type="dxa"/>
            <w:vAlign w:val="center"/>
          </w:tcPr>
          <w:p w14:paraId="5BE85DFE"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7C6AD188" w14:textId="1E4664F3" w:rsidR="001F40AF" w:rsidRPr="00F51594" w:rsidRDefault="00A1775C" w:rsidP="001F40AF">
            <w:pPr>
              <w:spacing w:line="240" w:lineRule="atLeast"/>
              <w:contextualSpacing/>
              <w:jc w:val="both"/>
              <w:rPr>
                <w:rFonts w:asciiTheme="minorHAnsi" w:eastAsia="Calibri" w:hAnsiTheme="minorHAnsi" w:cstheme="minorHAnsi"/>
                <w:sz w:val="20"/>
                <w:szCs w:val="20"/>
                <w:lang w:eastAsia="en-US"/>
              </w:rPr>
            </w:pPr>
            <w:r w:rsidRPr="00A1775C">
              <w:rPr>
                <w:rFonts w:asciiTheme="minorHAnsi" w:eastAsia="Calibri" w:hAnsiTheme="minorHAnsi" w:cstheme="minorHAnsi"/>
                <w:sz w:val="20"/>
                <w:szCs w:val="20"/>
                <w:lang w:eastAsia="en-US"/>
              </w:rPr>
              <w:t>Before entering the NEXE Group location, the driver is obliged to report to the NEXE Group employee who is at the truck scales if the goods and vehicles are being weighed, or to the Security Guard at the main gate in other cases. In any case, upon each entry into the location, the driver may only enter with the permission of the employee or the Security Guard who directs the driver to the loading or unloading location.</w:t>
            </w:r>
          </w:p>
        </w:tc>
      </w:tr>
      <w:tr w:rsidR="00F51594" w:rsidRPr="00F51594" w14:paraId="24264ADB" w14:textId="77777777" w:rsidTr="00F27914">
        <w:tc>
          <w:tcPr>
            <w:tcW w:w="671" w:type="dxa"/>
            <w:vAlign w:val="center"/>
          </w:tcPr>
          <w:p w14:paraId="63268740"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6054EDC5" w14:textId="77159921" w:rsidR="00AF6ED1" w:rsidRPr="00AF6ED1" w:rsidRDefault="00AF6ED1" w:rsidP="00AF6ED1">
            <w:pPr>
              <w:spacing w:line="240" w:lineRule="atLeast"/>
              <w:contextualSpacing/>
              <w:jc w:val="both"/>
              <w:rPr>
                <w:rFonts w:asciiTheme="minorHAnsi" w:eastAsia="Calibri" w:hAnsiTheme="minorHAnsi" w:cstheme="minorHAnsi"/>
                <w:sz w:val="20"/>
                <w:szCs w:val="20"/>
                <w:lang w:eastAsia="en-US"/>
              </w:rPr>
            </w:pPr>
            <w:r w:rsidRPr="00AF6ED1">
              <w:rPr>
                <w:rFonts w:asciiTheme="minorHAnsi" w:eastAsia="Calibri" w:hAnsiTheme="minorHAnsi" w:cstheme="minorHAnsi"/>
                <w:sz w:val="20"/>
                <w:szCs w:val="20"/>
                <w:lang w:eastAsia="en-US"/>
              </w:rPr>
              <w:t>The driver may not enter the p</w:t>
            </w:r>
            <w:r w:rsidR="00334347">
              <w:rPr>
                <w:rFonts w:asciiTheme="minorHAnsi" w:eastAsia="Calibri" w:hAnsiTheme="minorHAnsi" w:cstheme="minorHAnsi"/>
                <w:sz w:val="20"/>
                <w:szCs w:val="20"/>
                <w:lang w:eastAsia="en-US"/>
              </w:rPr>
              <w:t xml:space="preserve">remises </w:t>
            </w:r>
            <w:r w:rsidRPr="00AF6ED1">
              <w:rPr>
                <w:rFonts w:asciiTheme="minorHAnsi" w:eastAsia="Calibri" w:hAnsiTheme="minorHAnsi" w:cstheme="minorHAnsi"/>
                <w:sz w:val="20"/>
                <w:szCs w:val="20"/>
                <w:lang w:eastAsia="en-US"/>
              </w:rPr>
              <w:t xml:space="preserve"> of the location unless he/she is wearing the following personal protective equipment: </w:t>
            </w:r>
          </w:p>
          <w:p w14:paraId="3532861E" w14:textId="77777777" w:rsidR="00AF6ED1" w:rsidRPr="00AF6ED1" w:rsidRDefault="00AF6ED1" w:rsidP="00AF6ED1">
            <w:pPr>
              <w:spacing w:line="240" w:lineRule="atLeast"/>
              <w:contextualSpacing/>
              <w:jc w:val="both"/>
              <w:rPr>
                <w:rFonts w:asciiTheme="minorHAnsi" w:eastAsia="Calibri" w:hAnsiTheme="minorHAnsi" w:cstheme="minorHAnsi"/>
                <w:sz w:val="20"/>
                <w:szCs w:val="20"/>
                <w:lang w:eastAsia="en-US"/>
              </w:rPr>
            </w:pPr>
            <w:r w:rsidRPr="00AF6ED1">
              <w:rPr>
                <w:rFonts w:asciiTheme="minorHAnsi" w:eastAsia="Calibri" w:hAnsiTheme="minorHAnsi" w:cstheme="minorHAnsi"/>
                <w:sz w:val="20"/>
                <w:szCs w:val="20"/>
                <w:lang w:eastAsia="en-US"/>
              </w:rPr>
              <w:t>- suitable work clothing,</w:t>
            </w:r>
          </w:p>
          <w:p w14:paraId="6E5007C9" w14:textId="77777777" w:rsidR="00AF6ED1" w:rsidRPr="00AF6ED1" w:rsidRDefault="00AF6ED1" w:rsidP="00AF6ED1">
            <w:pPr>
              <w:spacing w:line="240" w:lineRule="atLeast"/>
              <w:contextualSpacing/>
              <w:jc w:val="both"/>
              <w:rPr>
                <w:rFonts w:asciiTheme="minorHAnsi" w:eastAsia="Calibri" w:hAnsiTheme="minorHAnsi" w:cstheme="minorHAnsi"/>
                <w:sz w:val="20"/>
                <w:szCs w:val="20"/>
                <w:lang w:eastAsia="en-US"/>
              </w:rPr>
            </w:pPr>
            <w:r w:rsidRPr="00AF6ED1">
              <w:rPr>
                <w:rFonts w:asciiTheme="minorHAnsi" w:eastAsia="Calibri" w:hAnsiTheme="minorHAnsi" w:cstheme="minorHAnsi"/>
                <w:sz w:val="20"/>
                <w:szCs w:val="20"/>
                <w:lang w:eastAsia="en-US"/>
              </w:rPr>
              <w:t>- work shoes,</w:t>
            </w:r>
          </w:p>
          <w:p w14:paraId="0F479086" w14:textId="77777777" w:rsidR="00AF6ED1" w:rsidRPr="00AF6ED1" w:rsidRDefault="00AF6ED1" w:rsidP="00AF6ED1">
            <w:pPr>
              <w:spacing w:line="240" w:lineRule="atLeast"/>
              <w:contextualSpacing/>
              <w:jc w:val="both"/>
              <w:rPr>
                <w:rFonts w:asciiTheme="minorHAnsi" w:eastAsia="Calibri" w:hAnsiTheme="minorHAnsi" w:cstheme="minorHAnsi"/>
                <w:sz w:val="20"/>
                <w:szCs w:val="20"/>
                <w:lang w:eastAsia="en-US"/>
              </w:rPr>
            </w:pPr>
            <w:r w:rsidRPr="00AF6ED1">
              <w:rPr>
                <w:rFonts w:asciiTheme="minorHAnsi" w:eastAsia="Calibri" w:hAnsiTheme="minorHAnsi" w:cstheme="minorHAnsi"/>
                <w:sz w:val="20"/>
                <w:szCs w:val="20"/>
                <w:lang w:eastAsia="en-US"/>
              </w:rPr>
              <w:t>- high-visibility vest,</w:t>
            </w:r>
          </w:p>
          <w:p w14:paraId="47802ABD" w14:textId="77777777" w:rsidR="00AF6ED1" w:rsidRPr="00AF6ED1" w:rsidRDefault="00AF6ED1" w:rsidP="00AF6ED1">
            <w:pPr>
              <w:spacing w:line="240" w:lineRule="atLeast"/>
              <w:contextualSpacing/>
              <w:jc w:val="both"/>
              <w:rPr>
                <w:rFonts w:asciiTheme="minorHAnsi" w:eastAsia="Calibri" w:hAnsiTheme="minorHAnsi" w:cstheme="minorHAnsi"/>
                <w:sz w:val="20"/>
                <w:szCs w:val="20"/>
                <w:lang w:eastAsia="en-US"/>
              </w:rPr>
            </w:pPr>
            <w:r w:rsidRPr="00AF6ED1">
              <w:rPr>
                <w:rFonts w:asciiTheme="minorHAnsi" w:eastAsia="Calibri" w:hAnsiTheme="minorHAnsi" w:cstheme="minorHAnsi"/>
                <w:sz w:val="20"/>
                <w:szCs w:val="20"/>
                <w:lang w:eastAsia="en-US"/>
              </w:rPr>
              <w:t>- safety helmet,</w:t>
            </w:r>
          </w:p>
          <w:p w14:paraId="1FAF5395" w14:textId="7FE5F44F" w:rsidR="001F40AF" w:rsidRPr="00F51594" w:rsidRDefault="00AF6ED1" w:rsidP="00334347">
            <w:pPr>
              <w:spacing w:line="240" w:lineRule="atLeast"/>
              <w:contextualSpacing/>
              <w:jc w:val="both"/>
              <w:rPr>
                <w:rFonts w:asciiTheme="minorHAnsi" w:eastAsia="Calibri" w:hAnsiTheme="minorHAnsi" w:cstheme="minorHAnsi"/>
                <w:sz w:val="20"/>
                <w:szCs w:val="20"/>
                <w:lang w:eastAsia="en-US"/>
              </w:rPr>
            </w:pPr>
            <w:r w:rsidRPr="00AF6ED1">
              <w:rPr>
                <w:rFonts w:asciiTheme="minorHAnsi" w:eastAsia="Calibri" w:hAnsiTheme="minorHAnsi" w:cstheme="minorHAnsi"/>
                <w:sz w:val="20"/>
                <w:szCs w:val="20"/>
                <w:lang w:eastAsia="en-US"/>
              </w:rPr>
              <w:t>- equipment and devices for fall protection when working at height</w:t>
            </w:r>
            <w:r w:rsidR="005B6F14">
              <w:rPr>
                <w:rFonts w:asciiTheme="minorHAnsi" w:eastAsia="Calibri" w:hAnsiTheme="minorHAnsi" w:cstheme="minorHAnsi"/>
                <w:sz w:val="20"/>
                <w:szCs w:val="20"/>
                <w:lang w:eastAsia="en-US"/>
              </w:rPr>
              <w:t>.</w:t>
            </w:r>
          </w:p>
        </w:tc>
      </w:tr>
      <w:tr w:rsidR="00F51594" w:rsidRPr="00F51594" w14:paraId="68785938" w14:textId="77777777" w:rsidTr="00F27914">
        <w:tc>
          <w:tcPr>
            <w:tcW w:w="671" w:type="dxa"/>
            <w:vAlign w:val="center"/>
          </w:tcPr>
          <w:p w14:paraId="6C127139"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1A8E845B" w14:textId="016DDB52" w:rsidR="001F40AF" w:rsidRPr="003A27CC" w:rsidRDefault="005168AF" w:rsidP="001F40AF">
            <w:pPr>
              <w:spacing w:line="240" w:lineRule="atLeast"/>
              <w:jc w:val="both"/>
              <w:rPr>
                <w:rFonts w:asciiTheme="minorHAnsi" w:eastAsia="Calibri" w:hAnsiTheme="minorHAnsi" w:cstheme="minorHAnsi"/>
                <w:sz w:val="20"/>
                <w:szCs w:val="20"/>
                <w:lang w:eastAsia="en-US"/>
              </w:rPr>
            </w:pPr>
            <w:r w:rsidRPr="005168AF">
              <w:rPr>
                <w:rFonts w:asciiTheme="minorHAnsi" w:eastAsia="Calibri" w:hAnsiTheme="minorHAnsi" w:cstheme="minorHAnsi"/>
                <w:sz w:val="20"/>
                <w:szCs w:val="20"/>
                <w:lang w:eastAsia="en-US"/>
              </w:rPr>
              <w:t>When driving within the locations of the NEXE Group, it is mandatory to adhere to the speed limit in accordance with the posted traffic signs and warnings at the location.</w:t>
            </w:r>
            <w:r w:rsidR="00FA110F">
              <w:rPr>
                <w:rFonts w:asciiTheme="minorHAnsi" w:eastAsia="Calibri" w:hAnsiTheme="minorHAnsi" w:cstheme="minorHAnsi"/>
                <w:sz w:val="20"/>
                <w:szCs w:val="20"/>
                <w:lang w:eastAsia="en-US"/>
              </w:rPr>
              <w:t xml:space="preserve"> </w:t>
            </w:r>
          </w:p>
        </w:tc>
      </w:tr>
      <w:tr w:rsidR="00F51594" w:rsidRPr="00F51594" w14:paraId="3C1A2018" w14:textId="77777777" w:rsidTr="00F27914">
        <w:tc>
          <w:tcPr>
            <w:tcW w:w="671" w:type="dxa"/>
            <w:vAlign w:val="center"/>
          </w:tcPr>
          <w:p w14:paraId="6C03A217"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626E4A02" w14:textId="53E3C8C9" w:rsidR="001F40AF" w:rsidRPr="00F51594" w:rsidRDefault="00123E68" w:rsidP="001F40AF">
            <w:pPr>
              <w:spacing w:line="240" w:lineRule="atLeast"/>
              <w:jc w:val="both"/>
              <w:rPr>
                <w:rFonts w:asciiTheme="minorHAnsi" w:eastAsia="Calibri" w:hAnsiTheme="minorHAnsi" w:cstheme="minorHAnsi"/>
                <w:sz w:val="20"/>
                <w:szCs w:val="20"/>
                <w:lang w:eastAsia="en-US"/>
              </w:rPr>
            </w:pPr>
            <w:r w:rsidRPr="00123E68">
              <w:rPr>
                <w:rFonts w:asciiTheme="minorHAnsi" w:eastAsia="Calibri" w:hAnsiTheme="minorHAnsi" w:cstheme="minorHAnsi"/>
                <w:sz w:val="20"/>
                <w:szCs w:val="20"/>
                <w:lang w:eastAsia="en-US"/>
              </w:rPr>
              <w:t>The introduction and consumption of alcohol and other intoxicants within the area is strictly prohibited</w:t>
            </w:r>
            <w:r>
              <w:rPr>
                <w:rFonts w:asciiTheme="minorHAnsi" w:eastAsia="Calibri" w:hAnsiTheme="minorHAnsi" w:cstheme="minorHAnsi"/>
                <w:sz w:val="20"/>
                <w:szCs w:val="20"/>
                <w:lang w:eastAsia="en-US"/>
              </w:rPr>
              <w:t xml:space="preserve">. </w:t>
            </w:r>
          </w:p>
        </w:tc>
      </w:tr>
      <w:tr w:rsidR="00F51594" w:rsidRPr="00F51594" w14:paraId="407E0E1A" w14:textId="77777777" w:rsidTr="00F27914">
        <w:tc>
          <w:tcPr>
            <w:tcW w:w="671" w:type="dxa"/>
            <w:vAlign w:val="center"/>
          </w:tcPr>
          <w:p w14:paraId="514E0BBD"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3A253564" w14:textId="32BE1372" w:rsidR="001F40AF" w:rsidRPr="00F51594" w:rsidRDefault="00123E68" w:rsidP="001F40AF">
            <w:pPr>
              <w:spacing w:line="240" w:lineRule="atLeast"/>
              <w:jc w:val="both"/>
              <w:rPr>
                <w:rFonts w:asciiTheme="minorHAnsi" w:eastAsia="Calibri" w:hAnsiTheme="minorHAnsi" w:cstheme="minorHAnsi"/>
                <w:sz w:val="20"/>
                <w:szCs w:val="20"/>
                <w:lang w:eastAsia="en-US"/>
              </w:rPr>
            </w:pPr>
            <w:r w:rsidRPr="00123E68">
              <w:rPr>
                <w:rFonts w:asciiTheme="minorHAnsi" w:eastAsia="Calibri" w:hAnsiTheme="minorHAnsi" w:cstheme="minorHAnsi"/>
                <w:sz w:val="20"/>
                <w:szCs w:val="20"/>
                <w:lang w:eastAsia="en-US"/>
              </w:rPr>
              <w:t>Smoking is prohibited within the premises except in places where a sign stating that smoking is permitted is posted.</w:t>
            </w:r>
            <w:r w:rsidR="001F40AF" w:rsidRPr="00F51594">
              <w:rPr>
                <w:rFonts w:asciiTheme="minorHAnsi" w:eastAsia="Calibri" w:hAnsiTheme="minorHAnsi" w:cstheme="minorHAnsi"/>
                <w:sz w:val="20"/>
                <w:szCs w:val="20"/>
                <w:lang w:eastAsia="en-US"/>
              </w:rPr>
              <w:t xml:space="preserve">  </w:t>
            </w:r>
          </w:p>
        </w:tc>
      </w:tr>
      <w:tr w:rsidR="00F51594" w:rsidRPr="00F51594" w14:paraId="281C5EE8" w14:textId="77777777" w:rsidTr="00F27914">
        <w:tc>
          <w:tcPr>
            <w:tcW w:w="671" w:type="dxa"/>
            <w:vAlign w:val="center"/>
          </w:tcPr>
          <w:p w14:paraId="3EEFCDF1"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10BC6FDE" w14:textId="3000E2EA" w:rsidR="001F40AF" w:rsidRPr="00F51594" w:rsidRDefault="00123E68" w:rsidP="001F40AF">
            <w:pPr>
              <w:spacing w:line="240" w:lineRule="atLeast"/>
              <w:jc w:val="both"/>
              <w:rPr>
                <w:rFonts w:asciiTheme="minorHAnsi" w:eastAsia="Calibri" w:hAnsiTheme="minorHAnsi" w:cstheme="minorHAnsi"/>
                <w:sz w:val="20"/>
                <w:szCs w:val="20"/>
                <w:lang w:eastAsia="en-US"/>
              </w:rPr>
            </w:pPr>
            <w:r w:rsidRPr="00123E68">
              <w:rPr>
                <w:rFonts w:asciiTheme="minorHAnsi" w:eastAsia="Calibri" w:hAnsiTheme="minorHAnsi" w:cstheme="minorHAnsi"/>
                <w:sz w:val="20"/>
                <w:szCs w:val="20"/>
                <w:lang w:eastAsia="en-US"/>
              </w:rPr>
              <w:t xml:space="preserve">The use of open fire is prohibited. </w:t>
            </w:r>
            <w:r w:rsidR="001F40AF" w:rsidRPr="00F51594">
              <w:rPr>
                <w:rFonts w:asciiTheme="minorHAnsi" w:eastAsia="Calibri" w:hAnsiTheme="minorHAnsi" w:cstheme="minorHAnsi"/>
                <w:sz w:val="20"/>
                <w:szCs w:val="20"/>
                <w:lang w:eastAsia="en-US"/>
              </w:rPr>
              <w:t xml:space="preserve"> </w:t>
            </w:r>
          </w:p>
        </w:tc>
      </w:tr>
      <w:tr w:rsidR="00F51594" w:rsidRPr="00F51594" w14:paraId="0B7E68C2" w14:textId="77777777" w:rsidTr="00F27914">
        <w:tc>
          <w:tcPr>
            <w:tcW w:w="671" w:type="dxa"/>
            <w:vAlign w:val="center"/>
          </w:tcPr>
          <w:p w14:paraId="6371BA27"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1CFF5C23" w14:textId="6C28F974" w:rsidR="001F40AF" w:rsidRPr="00F51594" w:rsidRDefault="00612B62" w:rsidP="001F40AF">
            <w:pPr>
              <w:spacing w:line="240" w:lineRule="atLeast"/>
              <w:jc w:val="both"/>
              <w:rPr>
                <w:rFonts w:asciiTheme="minorHAnsi" w:eastAsia="Calibri" w:hAnsiTheme="minorHAnsi" w:cstheme="minorHAnsi"/>
                <w:sz w:val="20"/>
                <w:szCs w:val="20"/>
                <w:lang w:eastAsia="en-US"/>
              </w:rPr>
            </w:pPr>
            <w:r w:rsidRPr="00612B62">
              <w:rPr>
                <w:rFonts w:asciiTheme="minorHAnsi" w:eastAsia="Calibri" w:hAnsiTheme="minorHAnsi" w:cstheme="minorHAnsi"/>
                <w:sz w:val="20"/>
                <w:szCs w:val="20"/>
                <w:lang w:eastAsia="en-US"/>
              </w:rPr>
              <w:t>In the event that damage occurs to NEXE Group property caused by the driver or his vehicle, the driver must immediately notify the security service or another authorized person of NEXE Group at the location.</w:t>
            </w:r>
          </w:p>
        </w:tc>
      </w:tr>
      <w:tr w:rsidR="00F51594" w:rsidRPr="00F51594" w14:paraId="08A68727" w14:textId="77777777" w:rsidTr="00F27914">
        <w:tc>
          <w:tcPr>
            <w:tcW w:w="671" w:type="dxa"/>
            <w:vAlign w:val="center"/>
          </w:tcPr>
          <w:p w14:paraId="0B859D3E"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1FEE00EF" w14:textId="5ADDA6D0" w:rsidR="001F40AF" w:rsidRPr="00F51594" w:rsidRDefault="00A63F57" w:rsidP="001F40AF">
            <w:pPr>
              <w:spacing w:line="240" w:lineRule="atLeast"/>
              <w:jc w:val="both"/>
              <w:rPr>
                <w:rFonts w:asciiTheme="minorHAnsi" w:eastAsia="Calibri" w:hAnsiTheme="minorHAnsi" w:cstheme="minorHAnsi"/>
                <w:sz w:val="20"/>
                <w:szCs w:val="20"/>
                <w:lang w:eastAsia="en-US"/>
              </w:rPr>
            </w:pPr>
            <w:r w:rsidRPr="00A63F57">
              <w:rPr>
                <w:rFonts w:asciiTheme="minorHAnsi" w:eastAsia="Calibri" w:hAnsiTheme="minorHAnsi" w:cstheme="minorHAnsi"/>
                <w:sz w:val="20"/>
                <w:szCs w:val="20"/>
                <w:lang w:eastAsia="en-US"/>
              </w:rPr>
              <w:t>For physiological needs, use only the sanitary facilities (</w:t>
            </w:r>
            <w:r>
              <w:rPr>
                <w:rFonts w:asciiTheme="minorHAnsi" w:eastAsia="Calibri" w:hAnsiTheme="minorHAnsi" w:cstheme="minorHAnsi"/>
                <w:sz w:val="20"/>
                <w:szCs w:val="20"/>
                <w:lang w:eastAsia="en-US"/>
              </w:rPr>
              <w:t>WC</w:t>
            </w:r>
            <w:r w:rsidRPr="00A63F57">
              <w:rPr>
                <w:rFonts w:asciiTheme="minorHAnsi" w:eastAsia="Calibri" w:hAnsiTheme="minorHAnsi" w:cstheme="minorHAnsi"/>
                <w:sz w:val="20"/>
                <w:szCs w:val="20"/>
                <w:lang w:eastAsia="en-US"/>
              </w:rPr>
              <w:t>, toilet) at the location (</w:t>
            </w:r>
            <w:r w:rsidR="006B780E">
              <w:rPr>
                <w:rFonts w:asciiTheme="minorHAnsi" w:eastAsia="Calibri" w:hAnsiTheme="minorHAnsi" w:cstheme="minorHAnsi"/>
                <w:sz w:val="20"/>
                <w:szCs w:val="20"/>
                <w:lang w:eastAsia="en-US"/>
              </w:rPr>
              <w:t xml:space="preserve">request information </w:t>
            </w:r>
            <w:r w:rsidRPr="00A63F57">
              <w:rPr>
                <w:rFonts w:asciiTheme="minorHAnsi" w:eastAsia="Calibri" w:hAnsiTheme="minorHAnsi" w:cstheme="minorHAnsi"/>
                <w:sz w:val="20"/>
                <w:szCs w:val="20"/>
                <w:lang w:eastAsia="en-US"/>
              </w:rPr>
              <w:t xml:space="preserve">about the location of the sanitary facilities at the location of a Nexe Group member </w:t>
            </w:r>
            <w:r w:rsidR="008F4915">
              <w:rPr>
                <w:rFonts w:asciiTheme="minorHAnsi" w:eastAsia="Calibri" w:hAnsiTheme="minorHAnsi" w:cstheme="minorHAnsi"/>
                <w:sz w:val="20"/>
                <w:szCs w:val="20"/>
                <w:lang w:eastAsia="en-US"/>
              </w:rPr>
              <w:t xml:space="preserve">company </w:t>
            </w:r>
            <w:r w:rsidRPr="00A63F57">
              <w:rPr>
                <w:rFonts w:asciiTheme="minorHAnsi" w:eastAsia="Calibri" w:hAnsiTheme="minorHAnsi" w:cstheme="minorHAnsi"/>
                <w:sz w:val="20"/>
                <w:szCs w:val="20"/>
                <w:lang w:eastAsia="en-US"/>
              </w:rPr>
              <w:t>from an employee of the NEXE Group or at the Main Gate)</w:t>
            </w:r>
            <w:r>
              <w:rPr>
                <w:rFonts w:asciiTheme="minorHAnsi" w:eastAsia="Calibri" w:hAnsiTheme="minorHAnsi" w:cstheme="minorHAnsi"/>
                <w:sz w:val="20"/>
                <w:szCs w:val="20"/>
                <w:lang w:eastAsia="en-US"/>
              </w:rPr>
              <w:t>.</w:t>
            </w:r>
            <w:r w:rsidR="001F40AF" w:rsidRPr="00F51594">
              <w:rPr>
                <w:rFonts w:asciiTheme="minorHAnsi" w:eastAsia="Calibri" w:hAnsiTheme="minorHAnsi" w:cstheme="minorHAnsi"/>
                <w:sz w:val="20"/>
                <w:szCs w:val="20"/>
                <w:lang w:eastAsia="en-US"/>
              </w:rPr>
              <w:t xml:space="preserve"> </w:t>
            </w:r>
          </w:p>
        </w:tc>
      </w:tr>
      <w:tr w:rsidR="00F51594" w:rsidRPr="00F51594" w14:paraId="3D94E0E2" w14:textId="77777777" w:rsidTr="00F27914">
        <w:tc>
          <w:tcPr>
            <w:tcW w:w="671" w:type="dxa"/>
            <w:vAlign w:val="center"/>
          </w:tcPr>
          <w:p w14:paraId="779B8ABA"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2525FE2E" w14:textId="49936CFA" w:rsidR="001F40AF" w:rsidRPr="00F51594" w:rsidRDefault="00B522EF" w:rsidP="001F40AF">
            <w:pPr>
              <w:spacing w:line="240" w:lineRule="atLeast"/>
              <w:jc w:val="both"/>
              <w:rPr>
                <w:rFonts w:asciiTheme="minorHAnsi" w:hAnsiTheme="minorHAnsi" w:cstheme="minorHAnsi"/>
                <w:sz w:val="20"/>
                <w:szCs w:val="20"/>
              </w:rPr>
            </w:pPr>
            <w:r w:rsidRPr="00B522EF">
              <w:rPr>
                <w:rFonts w:asciiTheme="minorHAnsi" w:hAnsiTheme="minorHAnsi" w:cstheme="minorHAnsi"/>
                <w:sz w:val="20"/>
                <w:szCs w:val="20"/>
              </w:rPr>
              <w:t>It is strictly prohibited to improperly spill, discharge and/or dispose of waste and/or chemicals or other substances that may pollute environmental components (air, soil and water) into drainage, water and soil within and outside the locations of NEXE Group members.</w:t>
            </w:r>
          </w:p>
        </w:tc>
      </w:tr>
      <w:tr w:rsidR="00F51594" w:rsidRPr="00F51594" w14:paraId="2FF659D7" w14:textId="77777777" w:rsidTr="00F27914">
        <w:tc>
          <w:tcPr>
            <w:tcW w:w="671" w:type="dxa"/>
            <w:vAlign w:val="center"/>
          </w:tcPr>
          <w:p w14:paraId="13842475"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4F7754A0" w14:textId="327C17C5" w:rsidR="001F40AF" w:rsidRPr="00F51594" w:rsidRDefault="00B10051" w:rsidP="001F40AF">
            <w:pPr>
              <w:spacing w:line="240" w:lineRule="atLeast"/>
              <w:jc w:val="both"/>
              <w:rPr>
                <w:rFonts w:asciiTheme="minorHAnsi" w:hAnsiTheme="minorHAnsi" w:cstheme="minorHAnsi"/>
                <w:sz w:val="20"/>
                <w:szCs w:val="20"/>
              </w:rPr>
            </w:pPr>
            <w:r w:rsidRPr="00B10051">
              <w:rPr>
                <w:rFonts w:asciiTheme="minorHAnsi" w:hAnsiTheme="minorHAnsi" w:cstheme="minorHAnsi"/>
                <w:sz w:val="20"/>
                <w:szCs w:val="20"/>
              </w:rPr>
              <w:t xml:space="preserve">In the event of intentional or unintentional environmental pollution, e.g. by releasing and spilling oil from the engine and other parts of the vehicle or fuel from the fuel tank (liquid or gaseous fuel) (due to a malfunction, accident or other reason) or other dangerous liquids contained in the vehicle (antifreeze, liquid </w:t>
            </w:r>
            <w:r w:rsidRPr="00B10051">
              <w:rPr>
                <w:rFonts w:asciiTheme="minorHAnsi" w:hAnsiTheme="minorHAnsi" w:cstheme="minorHAnsi"/>
                <w:sz w:val="20"/>
                <w:szCs w:val="20"/>
              </w:rPr>
              <w:lastRenderedPageBreak/>
              <w:t xml:space="preserve">substances from </w:t>
            </w:r>
            <w:r w:rsidR="00984978">
              <w:rPr>
                <w:rFonts w:asciiTheme="minorHAnsi" w:hAnsiTheme="minorHAnsi" w:cstheme="minorHAnsi"/>
                <w:sz w:val="20"/>
                <w:szCs w:val="20"/>
              </w:rPr>
              <w:t xml:space="preserve">a </w:t>
            </w:r>
            <w:r w:rsidRPr="00B10051">
              <w:rPr>
                <w:rFonts w:asciiTheme="minorHAnsi" w:hAnsiTheme="minorHAnsi" w:cstheme="minorHAnsi"/>
                <w:sz w:val="20"/>
                <w:szCs w:val="20"/>
              </w:rPr>
              <w:t>battery</w:t>
            </w:r>
            <w:r w:rsidR="00984978">
              <w:rPr>
                <w:rFonts w:asciiTheme="minorHAnsi" w:hAnsiTheme="minorHAnsi" w:cstheme="minorHAnsi"/>
                <w:sz w:val="20"/>
                <w:szCs w:val="20"/>
              </w:rPr>
              <w:t xml:space="preserve"> or storage battery</w:t>
            </w:r>
            <w:r w:rsidRPr="00B10051">
              <w:rPr>
                <w:rFonts w:asciiTheme="minorHAnsi" w:hAnsiTheme="minorHAnsi" w:cstheme="minorHAnsi"/>
                <w:sz w:val="20"/>
                <w:szCs w:val="20"/>
              </w:rPr>
              <w:t xml:space="preserve">, coolant fluid, etc.), immediately take the necessary protective measures and immediately notify the security service or another authorized person </w:t>
            </w:r>
            <w:r w:rsidR="0082333F">
              <w:rPr>
                <w:rFonts w:asciiTheme="minorHAnsi" w:hAnsiTheme="minorHAnsi" w:cstheme="minorHAnsi"/>
                <w:sz w:val="20"/>
                <w:szCs w:val="20"/>
              </w:rPr>
              <w:t>in</w:t>
            </w:r>
            <w:r w:rsidRPr="00B10051">
              <w:rPr>
                <w:rFonts w:asciiTheme="minorHAnsi" w:hAnsiTheme="minorHAnsi" w:cstheme="minorHAnsi"/>
                <w:sz w:val="20"/>
                <w:szCs w:val="20"/>
              </w:rPr>
              <w:t xml:space="preserve"> the NEXE Group member </w:t>
            </w:r>
            <w:r w:rsidR="0082333F">
              <w:rPr>
                <w:rFonts w:asciiTheme="minorHAnsi" w:hAnsiTheme="minorHAnsi" w:cstheme="minorHAnsi"/>
                <w:sz w:val="20"/>
                <w:szCs w:val="20"/>
              </w:rPr>
              <w:t xml:space="preserve">company </w:t>
            </w:r>
            <w:r w:rsidRPr="00B10051">
              <w:rPr>
                <w:rFonts w:asciiTheme="minorHAnsi" w:hAnsiTheme="minorHAnsi" w:cstheme="minorHAnsi"/>
                <w:sz w:val="20"/>
                <w:szCs w:val="20"/>
              </w:rPr>
              <w:t>on site of the incident.</w:t>
            </w:r>
            <w:r w:rsidR="001F40AF" w:rsidRPr="00F51594">
              <w:rPr>
                <w:rFonts w:asciiTheme="minorHAnsi" w:hAnsiTheme="minorHAnsi" w:cstheme="minorHAnsi"/>
                <w:sz w:val="20"/>
                <w:szCs w:val="20"/>
              </w:rPr>
              <w:t xml:space="preserve"> </w:t>
            </w:r>
          </w:p>
        </w:tc>
      </w:tr>
      <w:tr w:rsidR="002B3AD3" w:rsidRPr="00F51594" w14:paraId="131CF75B" w14:textId="77777777" w:rsidTr="00F27914">
        <w:tc>
          <w:tcPr>
            <w:tcW w:w="671" w:type="dxa"/>
            <w:vAlign w:val="center"/>
          </w:tcPr>
          <w:p w14:paraId="62C5AC3F" w14:textId="77777777" w:rsidR="002B3AD3" w:rsidRPr="00F51594" w:rsidRDefault="002B3AD3"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546DCB4C" w14:textId="6B798779" w:rsidR="002B3AD3" w:rsidRPr="00F51594" w:rsidRDefault="009E7192" w:rsidP="001F40AF">
            <w:pPr>
              <w:spacing w:line="240" w:lineRule="atLeast"/>
              <w:jc w:val="both"/>
              <w:rPr>
                <w:rFonts w:asciiTheme="minorHAnsi" w:hAnsiTheme="minorHAnsi" w:cstheme="minorHAnsi"/>
                <w:sz w:val="20"/>
                <w:szCs w:val="20"/>
              </w:rPr>
            </w:pPr>
            <w:r w:rsidRPr="009E7192">
              <w:rPr>
                <w:rFonts w:asciiTheme="minorHAnsi" w:hAnsiTheme="minorHAnsi" w:cstheme="minorHAnsi"/>
                <w:sz w:val="20"/>
                <w:szCs w:val="20"/>
              </w:rPr>
              <w:t xml:space="preserve">In the event of intentional or unintentional environmental pollution (due to an accident, vehicle rollover, breakdown, etc. at the location) by dropping, spilling or spilling cargo carried by the vehicle, which has hazardous properties and contains hazardous substances that can cause environmental pollution, immediately take the necessary protective measures and immediately notify the security service or another authorized person </w:t>
            </w:r>
            <w:r w:rsidR="00C46CC9">
              <w:rPr>
                <w:rFonts w:asciiTheme="minorHAnsi" w:hAnsiTheme="minorHAnsi" w:cstheme="minorHAnsi"/>
                <w:sz w:val="20"/>
                <w:szCs w:val="20"/>
              </w:rPr>
              <w:t xml:space="preserve">in </w:t>
            </w:r>
            <w:r w:rsidRPr="009E7192">
              <w:rPr>
                <w:rFonts w:asciiTheme="minorHAnsi" w:hAnsiTheme="minorHAnsi" w:cstheme="minorHAnsi"/>
                <w:sz w:val="20"/>
                <w:szCs w:val="20"/>
              </w:rPr>
              <w:t xml:space="preserve">the NEXE Group member </w:t>
            </w:r>
            <w:r w:rsidR="00C46CC9">
              <w:rPr>
                <w:rFonts w:asciiTheme="minorHAnsi" w:hAnsiTheme="minorHAnsi" w:cstheme="minorHAnsi"/>
                <w:sz w:val="20"/>
                <w:szCs w:val="20"/>
              </w:rPr>
              <w:t xml:space="preserve">company </w:t>
            </w:r>
            <w:r w:rsidRPr="009E7192">
              <w:rPr>
                <w:rFonts w:asciiTheme="minorHAnsi" w:hAnsiTheme="minorHAnsi" w:cstheme="minorHAnsi"/>
                <w:sz w:val="20"/>
                <w:szCs w:val="20"/>
              </w:rPr>
              <w:t>at the location</w:t>
            </w:r>
            <w:r w:rsidR="00C46CC9">
              <w:rPr>
                <w:rFonts w:asciiTheme="minorHAnsi" w:hAnsiTheme="minorHAnsi" w:cstheme="minorHAnsi"/>
                <w:sz w:val="20"/>
                <w:szCs w:val="20"/>
              </w:rPr>
              <w:t xml:space="preserve">. </w:t>
            </w:r>
          </w:p>
        </w:tc>
      </w:tr>
      <w:tr w:rsidR="00F51594" w:rsidRPr="00F51594" w14:paraId="21BEC07F" w14:textId="77777777" w:rsidTr="00F27914">
        <w:tc>
          <w:tcPr>
            <w:tcW w:w="671" w:type="dxa"/>
            <w:vAlign w:val="center"/>
          </w:tcPr>
          <w:p w14:paraId="18E14D2C"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451F25EA" w14:textId="1C17D378" w:rsidR="005B6F14" w:rsidRDefault="0009173B" w:rsidP="0009173B">
            <w:pPr>
              <w:spacing w:line="240" w:lineRule="atLeast"/>
              <w:jc w:val="both"/>
              <w:rPr>
                <w:rFonts w:asciiTheme="minorHAnsi" w:hAnsiTheme="minorHAnsi" w:cstheme="minorHAnsi"/>
                <w:sz w:val="20"/>
                <w:szCs w:val="20"/>
              </w:rPr>
            </w:pPr>
            <w:r w:rsidRPr="0009173B">
              <w:rPr>
                <w:rFonts w:asciiTheme="minorHAnsi" w:hAnsiTheme="minorHAnsi" w:cstheme="minorHAnsi"/>
                <w:sz w:val="20"/>
                <w:szCs w:val="20"/>
              </w:rPr>
              <w:t xml:space="preserve">It is forbidden to improperly dispose of all types of waste into the environment (outside the containers intended for storing the generated waste) i.e. </w:t>
            </w:r>
            <w:r>
              <w:rPr>
                <w:rFonts w:asciiTheme="minorHAnsi" w:hAnsiTheme="minorHAnsi" w:cstheme="minorHAnsi"/>
                <w:sz w:val="20"/>
                <w:szCs w:val="20"/>
              </w:rPr>
              <w:t xml:space="preserve">at </w:t>
            </w:r>
            <w:r w:rsidRPr="0009173B">
              <w:rPr>
                <w:rFonts w:asciiTheme="minorHAnsi" w:hAnsiTheme="minorHAnsi" w:cstheme="minorHAnsi"/>
                <w:sz w:val="20"/>
                <w:szCs w:val="20"/>
              </w:rPr>
              <w:t xml:space="preserve"> </w:t>
            </w:r>
            <w:r>
              <w:rPr>
                <w:rFonts w:asciiTheme="minorHAnsi" w:hAnsiTheme="minorHAnsi" w:cstheme="minorHAnsi"/>
                <w:sz w:val="20"/>
                <w:szCs w:val="20"/>
              </w:rPr>
              <w:t xml:space="preserve">locations that are not </w:t>
            </w:r>
            <w:r w:rsidRPr="0009173B">
              <w:rPr>
                <w:rFonts w:asciiTheme="minorHAnsi" w:hAnsiTheme="minorHAnsi" w:cstheme="minorHAnsi"/>
                <w:sz w:val="20"/>
                <w:szCs w:val="20"/>
              </w:rPr>
              <w:t xml:space="preserve"> intended for the disposal and disposal of waste into the environment</w:t>
            </w:r>
            <w:r>
              <w:rPr>
                <w:rFonts w:asciiTheme="minorHAnsi" w:hAnsiTheme="minorHAnsi" w:cstheme="minorHAnsi"/>
                <w:sz w:val="20"/>
                <w:szCs w:val="20"/>
              </w:rPr>
              <w:t xml:space="preserve">. </w:t>
            </w:r>
            <w:r w:rsidR="00CA7A92">
              <w:rPr>
                <w:rFonts w:asciiTheme="minorHAnsi" w:hAnsiTheme="minorHAnsi" w:cstheme="minorHAnsi"/>
                <w:sz w:val="20"/>
                <w:szCs w:val="20"/>
              </w:rPr>
              <w:t xml:space="preserve"> </w:t>
            </w:r>
          </w:p>
          <w:p w14:paraId="165A5014" w14:textId="72919576" w:rsidR="001F40AF" w:rsidRPr="00F51594" w:rsidRDefault="00312CA7" w:rsidP="001F40AF">
            <w:pPr>
              <w:spacing w:line="240" w:lineRule="atLeast"/>
              <w:jc w:val="both"/>
              <w:rPr>
                <w:rFonts w:asciiTheme="minorHAnsi" w:hAnsiTheme="minorHAnsi" w:cstheme="minorHAnsi"/>
                <w:sz w:val="20"/>
                <w:szCs w:val="20"/>
              </w:rPr>
            </w:pPr>
            <w:r w:rsidRPr="00312CA7">
              <w:rPr>
                <w:rFonts w:asciiTheme="minorHAnsi" w:hAnsiTheme="minorHAnsi" w:cstheme="minorHAnsi"/>
                <w:sz w:val="20"/>
                <w:szCs w:val="20"/>
              </w:rPr>
              <w:t>It is prohibited to discard and put waste into waste containers at the location of NEXE Group member</w:t>
            </w:r>
            <w:r>
              <w:rPr>
                <w:rFonts w:asciiTheme="minorHAnsi" w:hAnsiTheme="minorHAnsi" w:cstheme="minorHAnsi"/>
                <w:sz w:val="20"/>
                <w:szCs w:val="20"/>
              </w:rPr>
              <w:t xml:space="preserve"> companies </w:t>
            </w:r>
            <w:r w:rsidRPr="00312CA7">
              <w:rPr>
                <w:rFonts w:asciiTheme="minorHAnsi" w:hAnsiTheme="minorHAnsi" w:cstheme="minorHAnsi"/>
                <w:sz w:val="20"/>
                <w:szCs w:val="20"/>
              </w:rPr>
              <w:t xml:space="preserve"> that are not intended for temporary storage of that type of waste, i.e. are intended for temporary storage of other types of waste, e.g. waste plastic bottles in a container/bin for waste paper.</w:t>
            </w:r>
          </w:p>
        </w:tc>
      </w:tr>
      <w:tr w:rsidR="00F51594" w:rsidRPr="00F51594" w14:paraId="0EB4133B" w14:textId="77777777" w:rsidTr="00F27914">
        <w:tc>
          <w:tcPr>
            <w:tcW w:w="671" w:type="dxa"/>
            <w:vAlign w:val="center"/>
          </w:tcPr>
          <w:p w14:paraId="2DEB8894"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3FE35155" w14:textId="76DD143E" w:rsidR="001F40AF" w:rsidRPr="00F51594" w:rsidRDefault="000E6808" w:rsidP="000E6808">
            <w:pPr>
              <w:spacing w:line="240" w:lineRule="atLeast"/>
              <w:jc w:val="both"/>
              <w:rPr>
                <w:rFonts w:asciiTheme="minorHAnsi" w:hAnsiTheme="minorHAnsi" w:cstheme="minorHAnsi"/>
                <w:sz w:val="20"/>
                <w:szCs w:val="20"/>
              </w:rPr>
            </w:pPr>
            <w:r w:rsidRPr="000E6808">
              <w:rPr>
                <w:rFonts w:asciiTheme="minorHAnsi" w:hAnsiTheme="minorHAnsi" w:cstheme="minorHAnsi"/>
                <w:sz w:val="20"/>
                <w:szCs w:val="20"/>
              </w:rPr>
              <w:t>Entry of third parties into the location area who are not members of the vehicle crew or the prescribed escort is prohibited.</w:t>
            </w:r>
          </w:p>
        </w:tc>
      </w:tr>
      <w:tr w:rsidR="00F51594" w:rsidRPr="00F51594" w14:paraId="1DF5E82B" w14:textId="77777777" w:rsidTr="00F27914">
        <w:tc>
          <w:tcPr>
            <w:tcW w:w="671" w:type="dxa"/>
            <w:vAlign w:val="center"/>
          </w:tcPr>
          <w:p w14:paraId="2D5280BF"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5121EFB6" w14:textId="78C83D24" w:rsidR="001F40AF" w:rsidRPr="00F51594" w:rsidRDefault="000E6808" w:rsidP="001F40AF">
            <w:pPr>
              <w:spacing w:line="240" w:lineRule="atLeast"/>
              <w:jc w:val="both"/>
              <w:rPr>
                <w:rFonts w:asciiTheme="minorHAnsi" w:hAnsiTheme="minorHAnsi" w:cstheme="minorHAnsi"/>
                <w:sz w:val="20"/>
                <w:szCs w:val="20"/>
              </w:rPr>
            </w:pPr>
            <w:r w:rsidRPr="000E6808">
              <w:rPr>
                <w:rFonts w:asciiTheme="minorHAnsi" w:hAnsiTheme="minorHAnsi" w:cstheme="minorHAnsi"/>
                <w:sz w:val="20"/>
                <w:szCs w:val="20"/>
              </w:rPr>
              <w:t>When unloading bulk cargo, the driver is obliged to unload the cargo at the appropriate marked dump. If the driver is not sure where to unload the cargo, he is obliged to contact an employee of NEXE Group.</w:t>
            </w:r>
            <w:r w:rsidR="001F40AF" w:rsidRPr="00F51594">
              <w:rPr>
                <w:rFonts w:asciiTheme="minorHAnsi" w:hAnsiTheme="minorHAnsi" w:cstheme="minorHAnsi"/>
                <w:sz w:val="20"/>
                <w:szCs w:val="20"/>
              </w:rPr>
              <w:t xml:space="preserve"> </w:t>
            </w:r>
          </w:p>
        </w:tc>
      </w:tr>
      <w:tr w:rsidR="00F51594" w:rsidRPr="00F51594" w14:paraId="72CC4542" w14:textId="77777777" w:rsidTr="00F27914">
        <w:tc>
          <w:tcPr>
            <w:tcW w:w="671" w:type="dxa"/>
            <w:vAlign w:val="center"/>
          </w:tcPr>
          <w:p w14:paraId="7DD8854C"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767E9FFB" w14:textId="2F4288DB" w:rsidR="001F40AF" w:rsidRPr="00F51594" w:rsidRDefault="006A58C6" w:rsidP="001F40AF">
            <w:pPr>
              <w:spacing w:line="240" w:lineRule="atLeast"/>
              <w:jc w:val="both"/>
              <w:rPr>
                <w:rFonts w:asciiTheme="minorHAnsi" w:hAnsiTheme="minorHAnsi" w:cstheme="minorHAnsi"/>
                <w:sz w:val="20"/>
                <w:szCs w:val="20"/>
              </w:rPr>
            </w:pPr>
            <w:r w:rsidRPr="006A58C6">
              <w:rPr>
                <w:rFonts w:asciiTheme="minorHAnsi" w:hAnsiTheme="minorHAnsi" w:cstheme="minorHAnsi"/>
                <w:sz w:val="20"/>
                <w:szCs w:val="20"/>
              </w:rPr>
              <w:t>When unloading goods, the driver is required to wait for a NEXE Group employee in the truck or in the immediate vicinity of the truck if it is necessary to</w:t>
            </w:r>
            <w:r>
              <w:rPr>
                <w:rFonts w:asciiTheme="minorHAnsi" w:hAnsiTheme="minorHAnsi" w:cstheme="minorHAnsi"/>
                <w:sz w:val="20"/>
                <w:szCs w:val="20"/>
              </w:rPr>
              <w:t xml:space="preserve"> prepare </w:t>
            </w:r>
            <w:r w:rsidRPr="006A58C6">
              <w:rPr>
                <w:rFonts w:asciiTheme="minorHAnsi" w:hAnsiTheme="minorHAnsi" w:cstheme="minorHAnsi"/>
                <w:sz w:val="20"/>
                <w:szCs w:val="20"/>
              </w:rPr>
              <w:t xml:space="preserve"> the truck for unloading</w:t>
            </w:r>
          </w:p>
        </w:tc>
      </w:tr>
      <w:tr w:rsidR="001F40AF" w:rsidRPr="00F51594" w14:paraId="197155E5" w14:textId="77777777" w:rsidTr="00F27914">
        <w:tc>
          <w:tcPr>
            <w:tcW w:w="671" w:type="dxa"/>
            <w:vAlign w:val="center"/>
          </w:tcPr>
          <w:p w14:paraId="2189F688" w14:textId="77777777" w:rsidR="001F40AF" w:rsidRPr="00F51594" w:rsidRDefault="001F40AF" w:rsidP="001F40AF">
            <w:pPr>
              <w:numPr>
                <w:ilvl w:val="0"/>
                <w:numId w:val="2"/>
              </w:numPr>
              <w:spacing w:after="160" w:line="240" w:lineRule="atLeast"/>
              <w:rPr>
                <w:rFonts w:asciiTheme="minorHAnsi" w:eastAsia="Calibri" w:hAnsiTheme="minorHAnsi" w:cstheme="minorHAnsi"/>
                <w:sz w:val="20"/>
                <w:szCs w:val="20"/>
                <w:lang w:eastAsia="en-US"/>
              </w:rPr>
            </w:pPr>
          </w:p>
        </w:tc>
        <w:tc>
          <w:tcPr>
            <w:tcW w:w="8900" w:type="dxa"/>
            <w:vAlign w:val="center"/>
          </w:tcPr>
          <w:p w14:paraId="54FD1A70" w14:textId="07A0D0DD" w:rsidR="006A58C6" w:rsidRPr="006A58C6" w:rsidRDefault="001F40AF" w:rsidP="006A58C6">
            <w:pPr>
              <w:spacing w:line="240" w:lineRule="atLeast"/>
              <w:jc w:val="both"/>
              <w:rPr>
                <w:rFonts w:asciiTheme="minorHAnsi" w:hAnsiTheme="minorHAnsi" w:cstheme="minorHAnsi"/>
                <w:sz w:val="20"/>
                <w:szCs w:val="20"/>
              </w:rPr>
            </w:pPr>
            <w:r w:rsidRPr="00F51594">
              <w:rPr>
                <w:rFonts w:asciiTheme="minorHAnsi" w:hAnsiTheme="minorHAnsi" w:cstheme="minorHAnsi"/>
                <w:sz w:val="20"/>
                <w:szCs w:val="20"/>
              </w:rPr>
              <w:t xml:space="preserve"> </w:t>
            </w:r>
            <w:r w:rsidR="006A58C6" w:rsidRPr="006A58C6">
              <w:rPr>
                <w:rFonts w:asciiTheme="minorHAnsi" w:hAnsiTheme="minorHAnsi" w:cstheme="minorHAnsi"/>
                <w:sz w:val="20"/>
                <w:szCs w:val="20"/>
              </w:rPr>
              <w:t>When the motor vehicle is not under the direct supervision of the responsible driver, the vehicle's engine must be turned off and unauthorized access to the keys for starting the engine and other control mechanisms of the vehicle must be prevented.</w:t>
            </w:r>
          </w:p>
          <w:p w14:paraId="44C37521" w14:textId="3F7958D9" w:rsidR="001F40AF" w:rsidRPr="00F51594" w:rsidRDefault="001F40AF" w:rsidP="006A58C6">
            <w:pPr>
              <w:spacing w:line="240" w:lineRule="atLeast"/>
              <w:jc w:val="both"/>
              <w:rPr>
                <w:rFonts w:asciiTheme="minorHAnsi" w:hAnsiTheme="minorHAnsi" w:cstheme="minorHAnsi"/>
                <w:sz w:val="20"/>
                <w:szCs w:val="20"/>
              </w:rPr>
            </w:pPr>
          </w:p>
        </w:tc>
      </w:tr>
    </w:tbl>
    <w:p w14:paraId="7DB249EE" w14:textId="77777777" w:rsidR="001F40AF" w:rsidRPr="00F51594" w:rsidRDefault="001F40AF" w:rsidP="001F40AF">
      <w:pPr>
        <w:spacing w:line="240" w:lineRule="atLeast"/>
        <w:rPr>
          <w:rFonts w:asciiTheme="minorHAnsi" w:eastAsia="Calibri" w:hAnsiTheme="minorHAnsi" w:cstheme="minorHAnsi"/>
          <w:sz w:val="20"/>
          <w:szCs w:val="20"/>
          <w:lang w:eastAsia="en-US"/>
        </w:rPr>
      </w:pPr>
    </w:p>
    <w:p w14:paraId="7A809AA4" w14:textId="3A9A39C4" w:rsidR="001F40AF" w:rsidRPr="00F51594" w:rsidRDefault="001F40AF" w:rsidP="001F40AF">
      <w:pPr>
        <w:spacing w:line="240" w:lineRule="atLeast"/>
        <w:jc w:val="center"/>
        <w:rPr>
          <w:rFonts w:asciiTheme="minorHAnsi" w:eastAsia="Calibri" w:hAnsiTheme="minorHAnsi" w:cstheme="minorHAnsi"/>
          <w:sz w:val="20"/>
          <w:szCs w:val="20"/>
          <w:lang w:eastAsia="en-US"/>
        </w:rPr>
      </w:pPr>
      <w:r w:rsidRPr="00F51594">
        <w:rPr>
          <w:rFonts w:asciiTheme="minorHAnsi" w:eastAsia="Calibri" w:hAnsiTheme="minorHAnsi" w:cstheme="minorHAnsi"/>
          <w:sz w:val="20"/>
          <w:szCs w:val="20"/>
          <w:lang w:eastAsia="en-US"/>
        </w:rPr>
        <w:t>III.</w:t>
      </w:r>
    </w:p>
    <w:p w14:paraId="32206E1F" w14:textId="17A9E1AE" w:rsidR="00650743" w:rsidRDefault="00650743" w:rsidP="001F40AF">
      <w:pPr>
        <w:spacing w:line="240" w:lineRule="atLeast"/>
        <w:jc w:val="both"/>
        <w:rPr>
          <w:rFonts w:asciiTheme="minorHAnsi" w:eastAsia="Calibri" w:hAnsiTheme="minorHAnsi" w:cstheme="minorHAnsi"/>
          <w:sz w:val="20"/>
          <w:szCs w:val="20"/>
          <w:lang w:eastAsia="en-US"/>
        </w:rPr>
      </w:pPr>
      <w:r w:rsidRPr="00650743">
        <w:rPr>
          <w:rFonts w:asciiTheme="minorHAnsi" w:eastAsia="Calibri" w:hAnsiTheme="minorHAnsi" w:cstheme="minorHAnsi"/>
          <w:sz w:val="20"/>
          <w:szCs w:val="20"/>
          <w:lang w:eastAsia="en-US"/>
        </w:rPr>
        <w:t xml:space="preserve">The area of ​​the NEXE Group location may be under video surveillance to monitor compliance with the rules set forth in this instruction, or by personal surveillance by NEXE Group employees or external security services on site (authorized persons). A </w:t>
      </w:r>
      <w:r>
        <w:rPr>
          <w:rFonts w:asciiTheme="minorHAnsi" w:eastAsia="Calibri" w:hAnsiTheme="minorHAnsi" w:cstheme="minorHAnsi"/>
          <w:sz w:val="20"/>
          <w:szCs w:val="20"/>
          <w:lang w:eastAsia="en-US"/>
        </w:rPr>
        <w:t xml:space="preserve">minutes </w:t>
      </w:r>
      <w:r w:rsidRPr="00650743">
        <w:rPr>
          <w:rFonts w:asciiTheme="minorHAnsi" w:eastAsia="Calibri" w:hAnsiTheme="minorHAnsi" w:cstheme="minorHAnsi"/>
          <w:sz w:val="20"/>
          <w:szCs w:val="20"/>
          <w:lang w:eastAsia="en-US"/>
        </w:rPr>
        <w:t xml:space="preserve"> shall be drawn up on the committed violation, signed by the authorized person who </w:t>
      </w:r>
      <w:r w:rsidR="002A5CAC">
        <w:rPr>
          <w:rFonts w:asciiTheme="minorHAnsi" w:eastAsia="Calibri" w:hAnsiTheme="minorHAnsi" w:cstheme="minorHAnsi"/>
          <w:sz w:val="20"/>
          <w:szCs w:val="20"/>
          <w:lang w:eastAsia="en-US"/>
        </w:rPr>
        <w:t xml:space="preserve">established </w:t>
      </w:r>
      <w:r w:rsidRPr="00650743">
        <w:rPr>
          <w:rFonts w:asciiTheme="minorHAnsi" w:eastAsia="Calibri" w:hAnsiTheme="minorHAnsi" w:cstheme="minorHAnsi"/>
          <w:sz w:val="20"/>
          <w:szCs w:val="20"/>
          <w:lang w:eastAsia="en-US"/>
        </w:rPr>
        <w:t xml:space="preserve"> the violation. The </w:t>
      </w:r>
      <w:r>
        <w:rPr>
          <w:rFonts w:asciiTheme="minorHAnsi" w:eastAsia="Calibri" w:hAnsiTheme="minorHAnsi" w:cstheme="minorHAnsi"/>
          <w:sz w:val="20"/>
          <w:szCs w:val="20"/>
          <w:lang w:eastAsia="en-US"/>
        </w:rPr>
        <w:t xml:space="preserve">minutes </w:t>
      </w:r>
      <w:r w:rsidRPr="00650743">
        <w:rPr>
          <w:rFonts w:asciiTheme="minorHAnsi" w:eastAsia="Calibri" w:hAnsiTheme="minorHAnsi" w:cstheme="minorHAnsi"/>
          <w:sz w:val="20"/>
          <w:szCs w:val="20"/>
          <w:lang w:eastAsia="en-US"/>
        </w:rPr>
        <w:t xml:space="preserve"> shall specify the time and place of the violation, the violation with reference to the described behaviors from point IV. of these General Terms and Conditions, the vehicle registration plate, the name or first name and surname of the legal or natural person who owns the vehicle, the name and surname of the perpetrator (driver) by reviewing the identity card if the information is available. The </w:t>
      </w:r>
      <w:r>
        <w:rPr>
          <w:rFonts w:asciiTheme="minorHAnsi" w:eastAsia="Calibri" w:hAnsiTheme="minorHAnsi" w:cstheme="minorHAnsi"/>
          <w:sz w:val="20"/>
          <w:szCs w:val="20"/>
          <w:lang w:eastAsia="en-US"/>
        </w:rPr>
        <w:t xml:space="preserve">minutes </w:t>
      </w:r>
      <w:r w:rsidRPr="00650743">
        <w:rPr>
          <w:rFonts w:asciiTheme="minorHAnsi" w:eastAsia="Calibri" w:hAnsiTheme="minorHAnsi" w:cstheme="minorHAnsi"/>
          <w:sz w:val="20"/>
          <w:szCs w:val="20"/>
          <w:lang w:eastAsia="en-US"/>
        </w:rPr>
        <w:t xml:space="preserve"> shall be submitted to the management of the company - a member</w:t>
      </w:r>
      <w:r>
        <w:rPr>
          <w:rFonts w:asciiTheme="minorHAnsi" w:eastAsia="Calibri" w:hAnsiTheme="minorHAnsi" w:cstheme="minorHAnsi"/>
          <w:sz w:val="20"/>
          <w:szCs w:val="20"/>
          <w:lang w:eastAsia="en-US"/>
        </w:rPr>
        <w:t xml:space="preserve"> company</w:t>
      </w:r>
      <w:r w:rsidRPr="00650743">
        <w:rPr>
          <w:rFonts w:asciiTheme="minorHAnsi" w:eastAsia="Calibri" w:hAnsiTheme="minorHAnsi" w:cstheme="minorHAnsi"/>
          <w:sz w:val="20"/>
          <w:szCs w:val="20"/>
          <w:lang w:eastAsia="en-US"/>
        </w:rPr>
        <w:t xml:space="preserve"> of the NEXE Group, which shall issue an order for the financial debiting of the service provider.</w:t>
      </w:r>
    </w:p>
    <w:p w14:paraId="105CD1DB" w14:textId="77777777" w:rsidR="001F40AF" w:rsidRPr="00F51594" w:rsidRDefault="001F40AF" w:rsidP="001F40AF">
      <w:pPr>
        <w:spacing w:line="240" w:lineRule="atLeast"/>
        <w:jc w:val="center"/>
        <w:rPr>
          <w:rFonts w:asciiTheme="minorHAnsi" w:eastAsia="Calibri" w:hAnsiTheme="minorHAnsi" w:cstheme="minorHAnsi"/>
          <w:sz w:val="20"/>
          <w:szCs w:val="20"/>
          <w:lang w:eastAsia="en-US"/>
        </w:rPr>
      </w:pPr>
    </w:p>
    <w:p w14:paraId="0A23B936" w14:textId="49A6E859" w:rsidR="001F40AF" w:rsidRPr="00F51594" w:rsidRDefault="001F40AF" w:rsidP="001F40AF">
      <w:pPr>
        <w:spacing w:line="240" w:lineRule="atLeast"/>
        <w:jc w:val="center"/>
        <w:rPr>
          <w:rFonts w:asciiTheme="minorHAnsi" w:eastAsia="Calibri" w:hAnsiTheme="minorHAnsi" w:cstheme="minorHAnsi"/>
          <w:sz w:val="20"/>
          <w:szCs w:val="20"/>
          <w:lang w:eastAsia="en-US"/>
        </w:rPr>
      </w:pPr>
      <w:r w:rsidRPr="00F51594">
        <w:rPr>
          <w:rFonts w:asciiTheme="minorHAnsi" w:eastAsia="Calibri" w:hAnsiTheme="minorHAnsi" w:cstheme="minorHAnsi"/>
          <w:sz w:val="20"/>
          <w:szCs w:val="20"/>
          <w:lang w:eastAsia="en-US"/>
        </w:rPr>
        <w:t>IV.</w:t>
      </w:r>
    </w:p>
    <w:p w14:paraId="13490694" w14:textId="4EE0B215" w:rsidR="001F40AF" w:rsidRPr="00F51594" w:rsidRDefault="00650743" w:rsidP="001F40AF">
      <w:pPr>
        <w:spacing w:line="240" w:lineRule="atLeast"/>
        <w:jc w:val="both"/>
        <w:rPr>
          <w:rFonts w:asciiTheme="minorHAnsi" w:eastAsia="Calibri" w:hAnsiTheme="minorHAnsi" w:cstheme="minorHAnsi"/>
          <w:sz w:val="20"/>
          <w:szCs w:val="20"/>
          <w:lang w:eastAsia="en-US"/>
        </w:rPr>
      </w:pPr>
      <w:r w:rsidRPr="00650743">
        <w:rPr>
          <w:rFonts w:asciiTheme="minorHAnsi" w:eastAsia="Calibri" w:hAnsiTheme="minorHAnsi" w:cstheme="minorHAnsi"/>
          <w:sz w:val="20"/>
          <w:szCs w:val="20"/>
          <w:lang w:eastAsia="en-US"/>
        </w:rPr>
        <w:t>For behavior contrary to the above rules, the transport service provider, as a contracting party, will be charged a contractual penalty, which does not exclude the right to compensation for damages, in the amounts as follows:</w:t>
      </w:r>
    </w:p>
    <w:p w14:paraId="67722715" w14:textId="77777777" w:rsidR="001F40AF" w:rsidRPr="00F51594" w:rsidRDefault="001F40AF" w:rsidP="001F40AF">
      <w:pPr>
        <w:spacing w:line="240" w:lineRule="atLeast"/>
        <w:jc w:val="both"/>
        <w:rPr>
          <w:rFonts w:asciiTheme="minorHAnsi" w:eastAsia="Calibri" w:hAnsiTheme="minorHAnsi" w:cstheme="minorHAnsi"/>
          <w:sz w:val="20"/>
          <w:szCs w:val="20"/>
          <w:lang w:eastAsia="en-US"/>
        </w:rPr>
      </w:pPr>
    </w:p>
    <w:tbl>
      <w:tblPr>
        <w:tblStyle w:val="Reetkatablice1"/>
        <w:tblW w:w="0" w:type="auto"/>
        <w:tblLook w:val="04A0" w:firstRow="1" w:lastRow="0" w:firstColumn="1" w:lastColumn="0" w:noHBand="0" w:noVBand="1"/>
      </w:tblPr>
      <w:tblGrid>
        <w:gridCol w:w="7081"/>
        <w:gridCol w:w="1979"/>
      </w:tblGrid>
      <w:tr w:rsidR="00F51594" w:rsidRPr="00F51594" w14:paraId="5C2D2266" w14:textId="77777777" w:rsidTr="001F40AF">
        <w:tc>
          <w:tcPr>
            <w:tcW w:w="7083" w:type="dxa"/>
            <w:shd w:val="clear" w:color="auto" w:fill="D9D9D9"/>
          </w:tcPr>
          <w:p w14:paraId="215243DF" w14:textId="77777777" w:rsidR="001F40AF" w:rsidRPr="00F51594" w:rsidRDefault="001F40AF" w:rsidP="001F40AF">
            <w:pPr>
              <w:spacing w:line="240" w:lineRule="atLeast"/>
              <w:rPr>
                <w:rFonts w:asciiTheme="minorHAnsi" w:eastAsia="Calibri" w:hAnsiTheme="minorHAnsi" w:cstheme="minorHAnsi"/>
                <w:b/>
                <w:sz w:val="20"/>
                <w:szCs w:val="20"/>
              </w:rPr>
            </w:pPr>
          </w:p>
          <w:p w14:paraId="6C02836C" w14:textId="0400D798" w:rsidR="001F40AF" w:rsidRPr="00F51594" w:rsidRDefault="00F16905" w:rsidP="001F40AF">
            <w:pPr>
              <w:spacing w:line="240" w:lineRule="atLeast"/>
              <w:jc w:val="center"/>
              <w:rPr>
                <w:rFonts w:asciiTheme="minorHAnsi" w:eastAsia="Calibri" w:hAnsiTheme="minorHAnsi" w:cstheme="minorHAnsi"/>
                <w:b/>
                <w:sz w:val="20"/>
                <w:szCs w:val="20"/>
              </w:rPr>
            </w:pPr>
            <w:r>
              <w:rPr>
                <w:rFonts w:asciiTheme="minorHAnsi" w:eastAsia="Calibri" w:hAnsiTheme="minorHAnsi" w:cstheme="minorHAnsi"/>
                <w:b/>
                <w:sz w:val="20"/>
                <w:szCs w:val="20"/>
              </w:rPr>
              <w:t xml:space="preserve">CONDUCT OF DRIVERS AGAINST THE RULES OF </w:t>
            </w:r>
            <w:r w:rsidR="001F40AF" w:rsidRPr="00F51594">
              <w:rPr>
                <w:rFonts w:asciiTheme="minorHAnsi" w:eastAsia="Calibri" w:hAnsiTheme="minorHAnsi" w:cstheme="minorHAnsi"/>
                <w:b/>
                <w:sz w:val="20"/>
                <w:szCs w:val="20"/>
              </w:rPr>
              <w:t xml:space="preserve"> </w:t>
            </w:r>
            <w:r w:rsidR="001F40AF" w:rsidRPr="00F51594">
              <w:rPr>
                <w:rFonts w:asciiTheme="minorHAnsi" w:eastAsia="Calibri" w:hAnsiTheme="minorHAnsi" w:cstheme="minorHAnsi"/>
                <w:sz w:val="20"/>
                <w:szCs w:val="20"/>
              </w:rPr>
              <w:t>NEXE Gr</w:t>
            </w:r>
            <w:r>
              <w:rPr>
                <w:rFonts w:asciiTheme="minorHAnsi" w:eastAsia="Calibri" w:hAnsiTheme="minorHAnsi" w:cstheme="minorHAnsi"/>
                <w:sz w:val="20"/>
                <w:szCs w:val="20"/>
              </w:rPr>
              <w:t>o</w:t>
            </w:r>
            <w:r w:rsidR="005745B2">
              <w:rPr>
                <w:rFonts w:asciiTheme="minorHAnsi" w:eastAsia="Calibri" w:hAnsiTheme="minorHAnsi" w:cstheme="minorHAnsi"/>
                <w:sz w:val="20"/>
                <w:szCs w:val="20"/>
              </w:rPr>
              <w:t>u</w:t>
            </w:r>
            <w:r>
              <w:rPr>
                <w:rFonts w:asciiTheme="minorHAnsi" w:eastAsia="Calibri" w:hAnsiTheme="minorHAnsi" w:cstheme="minorHAnsi"/>
                <w:sz w:val="20"/>
                <w:szCs w:val="20"/>
              </w:rPr>
              <w:t>p</w:t>
            </w:r>
            <w:r w:rsidR="001F40AF" w:rsidRPr="00F51594">
              <w:rPr>
                <w:rFonts w:asciiTheme="minorHAnsi" w:eastAsia="Calibri" w:hAnsiTheme="minorHAnsi" w:cstheme="minorHAnsi"/>
                <w:b/>
                <w:sz w:val="20"/>
                <w:szCs w:val="20"/>
              </w:rPr>
              <w:t>:</w:t>
            </w:r>
          </w:p>
          <w:p w14:paraId="3778B607" w14:textId="77777777" w:rsidR="001F40AF" w:rsidRPr="00F51594" w:rsidRDefault="001F40AF" w:rsidP="001F40AF">
            <w:pPr>
              <w:spacing w:line="240" w:lineRule="atLeast"/>
              <w:rPr>
                <w:rFonts w:asciiTheme="minorHAnsi" w:eastAsia="Calibri" w:hAnsiTheme="minorHAnsi" w:cstheme="minorHAnsi"/>
                <w:b/>
                <w:sz w:val="20"/>
                <w:szCs w:val="20"/>
              </w:rPr>
            </w:pPr>
          </w:p>
        </w:tc>
        <w:tc>
          <w:tcPr>
            <w:tcW w:w="1979" w:type="dxa"/>
            <w:shd w:val="clear" w:color="auto" w:fill="D9D9D9"/>
          </w:tcPr>
          <w:p w14:paraId="2CEC04AF" w14:textId="77777777" w:rsidR="001F40AF" w:rsidRPr="00F51594" w:rsidRDefault="001F40AF" w:rsidP="001F40AF">
            <w:pPr>
              <w:spacing w:line="240" w:lineRule="atLeast"/>
              <w:jc w:val="center"/>
              <w:rPr>
                <w:rFonts w:asciiTheme="minorHAnsi" w:eastAsia="Calibri" w:hAnsiTheme="minorHAnsi" w:cstheme="minorHAnsi"/>
                <w:b/>
                <w:sz w:val="20"/>
                <w:szCs w:val="20"/>
              </w:rPr>
            </w:pPr>
          </w:p>
          <w:p w14:paraId="757C74C1" w14:textId="60420C1B" w:rsidR="001F40AF" w:rsidRPr="00F51594" w:rsidRDefault="00F16905" w:rsidP="001F40AF">
            <w:pPr>
              <w:spacing w:line="240" w:lineRule="atLeast"/>
              <w:jc w:val="center"/>
              <w:rPr>
                <w:rFonts w:asciiTheme="minorHAnsi" w:eastAsia="Calibri" w:hAnsiTheme="minorHAnsi" w:cstheme="minorHAnsi"/>
                <w:b/>
                <w:sz w:val="20"/>
                <w:szCs w:val="20"/>
              </w:rPr>
            </w:pPr>
            <w:r>
              <w:rPr>
                <w:rFonts w:asciiTheme="minorHAnsi" w:eastAsia="Calibri" w:hAnsiTheme="minorHAnsi" w:cstheme="minorHAnsi"/>
                <w:b/>
                <w:sz w:val="20"/>
                <w:szCs w:val="20"/>
              </w:rPr>
              <w:t xml:space="preserve">Debit amount in </w:t>
            </w:r>
            <w:r w:rsidR="001F40AF" w:rsidRPr="00F51594">
              <w:rPr>
                <w:rFonts w:asciiTheme="minorHAnsi" w:eastAsia="Calibri" w:hAnsiTheme="minorHAnsi" w:cstheme="minorHAnsi"/>
                <w:b/>
                <w:sz w:val="20"/>
                <w:szCs w:val="20"/>
              </w:rPr>
              <w:t>EUR</w:t>
            </w:r>
          </w:p>
          <w:p w14:paraId="4297FF62" w14:textId="77777777" w:rsidR="001F40AF" w:rsidRPr="00F51594" w:rsidRDefault="001F40AF" w:rsidP="001F40AF">
            <w:pPr>
              <w:spacing w:line="240" w:lineRule="atLeast"/>
              <w:jc w:val="center"/>
              <w:rPr>
                <w:rFonts w:asciiTheme="minorHAnsi" w:eastAsia="Calibri" w:hAnsiTheme="minorHAnsi" w:cstheme="minorHAnsi"/>
                <w:b/>
                <w:sz w:val="20"/>
                <w:szCs w:val="20"/>
              </w:rPr>
            </w:pPr>
          </w:p>
        </w:tc>
      </w:tr>
      <w:tr w:rsidR="00F51594" w:rsidRPr="00F51594" w14:paraId="3191315D" w14:textId="77777777" w:rsidTr="00F27914">
        <w:tc>
          <w:tcPr>
            <w:tcW w:w="7083" w:type="dxa"/>
          </w:tcPr>
          <w:p w14:paraId="4626735B" w14:textId="6DAE5D8D" w:rsidR="00F16905" w:rsidRPr="00F16905" w:rsidRDefault="00F16905" w:rsidP="00F16905">
            <w:pPr>
              <w:spacing w:line="240" w:lineRule="atLeast"/>
              <w:jc w:val="both"/>
              <w:rPr>
                <w:rFonts w:asciiTheme="minorHAnsi" w:eastAsia="Calibri" w:hAnsiTheme="minorHAnsi" w:cstheme="minorHAnsi"/>
                <w:sz w:val="20"/>
                <w:szCs w:val="20"/>
              </w:rPr>
            </w:pPr>
            <w:r w:rsidRPr="00F16905">
              <w:rPr>
                <w:rFonts w:asciiTheme="minorHAnsi" w:eastAsia="Calibri" w:hAnsiTheme="minorHAnsi" w:cstheme="minorHAnsi"/>
                <w:sz w:val="20"/>
                <w:szCs w:val="20"/>
              </w:rPr>
              <w:t xml:space="preserve">Entering the location </w:t>
            </w:r>
            <w:r>
              <w:rPr>
                <w:rFonts w:asciiTheme="minorHAnsi" w:eastAsia="Calibri" w:hAnsiTheme="minorHAnsi" w:cstheme="minorHAnsi"/>
                <w:sz w:val="20"/>
                <w:szCs w:val="20"/>
              </w:rPr>
              <w:t xml:space="preserve">premises </w:t>
            </w:r>
            <w:r w:rsidRPr="00F16905">
              <w:rPr>
                <w:rFonts w:asciiTheme="minorHAnsi" w:eastAsia="Calibri" w:hAnsiTheme="minorHAnsi" w:cstheme="minorHAnsi"/>
                <w:sz w:val="20"/>
                <w:szCs w:val="20"/>
              </w:rPr>
              <w:t xml:space="preserve"> without personal protective equipment or refusing to wear and use the provided protective equipment:</w:t>
            </w:r>
          </w:p>
          <w:p w14:paraId="4C243583" w14:textId="77777777" w:rsidR="00F16905" w:rsidRPr="00F16905" w:rsidRDefault="00F16905" w:rsidP="00F16905">
            <w:pPr>
              <w:spacing w:line="240" w:lineRule="atLeast"/>
              <w:jc w:val="both"/>
              <w:rPr>
                <w:rFonts w:asciiTheme="minorHAnsi" w:eastAsia="Calibri" w:hAnsiTheme="minorHAnsi" w:cstheme="minorHAnsi"/>
                <w:sz w:val="20"/>
                <w:szCs w:val="20"/>
              </w:rPr>
            </w:pPr>
            <w:r w:rsidRPr="00F16905">
              <w:rPr>
                <w:rFonts w:asciiTheme="minorHAnsi" w:eastAsia="Calibri" w:hAnsiTheme="minorHAnsi" w:cstheme="minorHAnsi"/>
                <w:sz w:val="20"/>
                <w:szCs w:val="20"/>
              </w:rPr>
              <w:t>- suitable work clothes</w:t>
            </w:r>
          </w:p>
          <w:p w14:paraId="2425B90F" w14:textId="77777777" w:rsidR="00F16905" w:rsidRPr="00F16905" w:rsidRDefault="00F16905" w:rsidP="00F16905">
            <w:pPr>
              <w:spacing w:line="240" w:lineRule="atLeast"/>
              <w:jc w:val="both"/>
              <w:rPr>
                <w:rFonts w:asciiTheme="minorHAnsi" w:eastAsia="Calibri" w:hAnsiTheme="minorHAnsi" w:cstheme="minorHAnsi"/>
                <w:sz w:val="20"/>
                <w:szCs w:val="20"/>
              </w:rPr>
            </w:pPr>
            <w:r w:rsidRPr="00F16905">
              <w:rPr>
                <w:rFonts w:asciiTheme="minorHAnsi" w:eastAsia="Calibri" w:hAnsiTheme="minorHAnsi" w:cstheme="minorHAnsi"/>
                <w:sz w:val="20"/>
                <w:szCs w:val="20"/>
              </w:rPr>
              <w:t>-work shoes</w:t>
            </w:r>
          </w:p>
          <w:p w14:paraId="56393F74" w14:textId="77777777" w:rsidR="00F16905" w:rsidRPr="00F16905" w:rsidRDefault="00F16905" w:rsidP="00F16905">
            <w:pPr>
              <w:spacing w:line="240" w:lineRule="atLeast"/>
              <w:jc w:val="both"/>
              <w:rPr>
                <w:rFonts w:asciiTheme="minorHAnsi" w:eastAsia="Calibri" w:hAnsiTheme="minorHAnsi" w:cstheme="minorHAnsi"/>
                <w:sz w:val="20"/>
                <w:szCs w:val="20"/>
              </w:rPr>
            </w:pPr>
            <w:r w:rsidRPr="00F16905">
              <w:rPr>
                <w:rFonts w:asciiTheme="minorHAnsi" w:eastAsia="Calibri" w:hAnsiTheme="minorHAnsi" w:cstheme="minorHAnsi"/>
                <w:sz w:val="20"/>
                <w:szCs w:val="20"/>
              </w:rPr>
              <w:t>- signal vest</w:t>
            </w:r>
          </w:p>
          <w:p w14:paraId="6D441829" w14:textId="77777777" w:rsidR="00F16905" w:rsidRPr="00F16905" w:rsidRDefault="00F16905" w:rsidP="00F16905">
            <w:pPr>
              <w:spacing w:line="240" w:lineRule="atLeast"/>
              <w:jc w:val="both"/>
              <w:rPr>
                <w:rFonts w:asciiTheme="minorHAnsi" w:eastAsia="Calibri" w:hAnsiTheme="minorHAnsi" w:cstheme="minorHAnsi"/>
                <w:sz w:val="20"/>
                <w:szCs w:val="20"/>
              </w:rPr>
            </w:pPr>
            <w:r w:rsidRPr="00F16905">
              <w:rPr>
                <w:rFonts w:asciiTheme="minorHAnsi" w:eastAsia="Calibri" w:hAnsiTheme="minorHAnsi" w:cstheme="minorHAnsi"/>
                <w:sz w:val="20"/>
                <w:szCs w:val="20"/>
              </w:rPr>
              <w:t>-protection helmet</w:t>
            </w:r>
          </w:p>
          <w:p w14:paraId="16309A96" w14:textId="647C1FC8" w:rsidR="001F40AF" w:rsidRPr="00F51594" w:rsidRDefault="00F16905" w:rsidP="00F16905">
            <w:pPr>
              <w:spacing w:line="240" w:lineRule="atLeast"/>
              <w:jc w:val="both"/>
              <w:rPr>
                <w:rFonts w:asciiTheme="minorHAnsi" w:eastAsia="Calibri" w:hAnsiTheme="minorHAnsi" w:cstheme="minorHAnsi"/>
                <w:sz w:val="20"/>
                <w:szCs w:val="20"/>
              </w:rPr>
            </w:pPr>
            <w:r w:rsidRPr="00F16905">
              <w:rPr>
                <w:rFonts w:asciiTheme="minorHAnsi" w:eastAsia="Calibri" w:hAnsiTheme="minorHAnsi" w:cstheme="minorHAnsi"/>
                <w:sz w:val="20"/>
                <w:szCs w:val="20"/>
              </w:rPr>
              <w:t xml:space="preserve">- use of fall protection equipment and devices when working at </w:t>
            </w:r>
            <w:r>
              <w:rPr>
                <w:rFonts w:asciiTheme="minorHAnsi" w:eastAsia="Calibri" w:hAnsiTheme="minorHAnsi" w:cstheme="minorHAnsi"/>
                <w:sz w:val="20"/>
                <w:szCs w:val="20"/>
              </w:rPr>
              <w:t>height</w:t>
            </w:r>
          </w:p>
        </w:tc>
        <w:tc>
          <w:tcPr>
            <w:tcW w:w="1979" w:type="dxa"/>
          </w:tcPr>
          <w:p w14:paraId="61A72DFA"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659BC694"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241E1826"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100,00</w:t>
            </w:r>
          </w:p>
        </w:tc>
      </w:tr>
      <w:tr w:rsidR="00564F15" w:rsidRPr="00F51594" w14:paraId="2535439C" w14:textId="77777777" w:rsidTr="00F27914">
        <w:trPr>
          <w:trHeight w:val="604"/>
        </w:trPr>
        <w:tc>
          <w:tcPr>
            <w:tcW w:w="7083" w:type="dxa"/>
          </w:tcPr>
          <w:p w14:paraId="6C8C0341" w14:textId="22D220F8" w:rsidR="00564F15" w:rsidRPr="00F51594" w:rsidRDefault="00F16905" w:rsidP="001F40AF">
            <w:pPr>
              <w:spacing w:line="240" w:lineRule="atLeast"/>
              <w:jc w:val="both"/>
              <w:rPr>
                <w:rFonts w:asciiTheme="minorHAnsi" w:eastAsia="Calibri" w:hAnsiTheme="minorHAnsi" w:cstheme="minorHAnsi"/>
                <w:sz w:val="20"/>
                <w:szCs w:val="20"/>
              </w:rPr>
            </w:pPr>
            <w:r w:rsidRPr="00F16905">
              <w:rPr>
                <w:rFonts w:asciiTheme="minorHAnsi" w:eastAsia="Calibri" w:hAnsiTheme="minorHAnsi" w:cstheme="minorHAnsi"/>
                <w:sz w:val="20"/>
                <w:szCs w:val="20"/>
              </w:rPr>
              <w:t xml:space="preserve">Exceeding the permitted speed of movement at the location </w:t>
            </w:r>
          </w:p>
        </w:tc>
        <w:tc>
          <w:tcPr>
            <w:tcW w:w="1979" w:type="dxa"/>
          </w:tcPr>
          <w:p w14:paraId="5265C4A1" w14:textId="7605BADB" w:rsidR="00564F15" w:rsidRPr="00F51594" w:rsidRDefault="00071A8F" w:rsidP="001F40AF">
            <w:pPr>
              <w:spacing w:line="240" w:lineRule="atLeast"/>
              <w:jc w:val="center"/>
              <w:rPr>
                <w:rFonts w:asciiTheme="minorHAnsi" w:eastAsia="Calibri" w:hAnsiTheme="minorHAnsi" w:cstheme="minorHAnsi"/>
                <w:sz w:val="20"/>
                <w:szCs w:val="20"/>
              </w:rPr>
            </w:pPr>
            <w:r>
              <w:rPr>
                <w:rFonts w:asciiTheme="minorHAnsi" w:eastAsia="Calibri" w:hAnsiTheme="minorHAnsi" w:cstheme="minorHAnsi"/>
                <w:sz w:val="20"/>
                <w:szCs w:val="20"/>
              </w:rPr>
              <w:t>100,00</w:t>
            </w:r>
          </w:p>
        </w:tc>
      </w:tr>
      <w:tr w:rsidR="00F51594" w:rsidRPr="00F51594" w14:paraId="77F6A55E" w14:textId="77777777" w:rsidTr="00F27914">
        <w:trPr>
          <w:trHeight w:val="604"/>
        </w:trPr>
        <w:tc>
          <w:tcPr>
            <w:tcW w:w="7083" w:type="dxa"/>
          </w:tcPr>
          <w:p w14:paraId="2A1F822C" w14:textId="7E69D386" w:rsidR="001F40AF" w:rsidRPr="00F51594" w:rsidRDefault="00F16905" w:rsidP="001F40AF">
            <w:pPr>
              <w:spacing w:line="240" w:lineRule="atLeast"/>
              <w:jc w:val="both"/>
              <w:rPr>
                <w:rFonts w:asciiTheme="minorHAnsi" w:eastAsia="Calibri" w:hAnsiTheme="minorHAnsi" w:cstheme="minorHAnsi"/>
                <w:sz w:val="20"/>
                <w:szCs w:val="20"/>
              </w:rPr>
            </w:pPr>
            <w:r w:rsidRPr="00F16905">
              <w:rPr>
                <w:rFonts w:asciiTheme="minorHAnsi" w:eastAsia="Calibri" w:hAnsiTheme="minorHAnsi" w:cstheme="minorHAnsi"/>
                <w:sz w:val="20"/>
                <w:szCs w:val="20"/>
              </w:rPr>
              <w:t xml:space="preserve">Bringing and/or consuming alcohol and other intoxicants </w:t>
            </w:r>
            <w:r>
              <w:rPr>
                <w:rFonts w:asciiTheme="minorHAnsi" w:eastAsia="Calibri" w:hAnsiTheme="minorHAnsi" w:cstheme="minorHAnsi"/>
                <w:sz w:val="20"/>
                <w:szCs w:val="20"/>
              </w:rPr>
              <w:t>at the location premises</w:t>
            </w:r>
            <w:r w:rsidRPr="00F16905">
              <w:rPr>
                <w:rFonts w:asciiTheme="minorHAnsi" w:eastAsia="Calibri" w:hAnsiTheme="minorHAnsi" w:cstheme="minorHAnsi"/>
                <w:sz w:val="20"/>
                <w:szCs w:val="20"/>
              </w:rPr>
              <w:t xml:space="preserve"> </w:t>
            </w:r>
          </w:p>
        </w:tc>
        <w:tc>
          <w:tcPr>
            <w:tcW w:w="1979" w:type="dxa"/>
          </w:tcPr>
          <w:p w14:paraId="15D18D1B"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231F045A"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270,00</w:t>
            </w:r>
          </w:p>
        </w:tc>
      </w:tr>
      <w:tr w:rsidR="00F51594" w:rsidRPr="00F51594" w14:paraId="4ED8544E" w14:textId="77777777" w:rsidTr="00F27914">
        <w:trPr>
          <w:trHeight w:val="794"/>
        </w:trPr>
        <w:tc>
          <w:tcPr>
            <w:tcW w:w="7083" w:type="dxa"/>
          </w:tcPr>
          <w:p w14:paraId="4C32FB96" w14:textId="030E8AE3" w:rsidR="001F40AF" w:rsidRPr="00F51594" w:rsidRDefault="00525792" w:rsidP="001F40AF">
            <w:pPr>
              <w:spacing w:line="240" w:lineRule="atLeast"/>
              <w:jc w:val="both"/>
              <w:rPr>
                <w:rFonts w:asciiTheme="minorHAnsi" w:eastAsia="Calibri" w:hAnsiTheme="minorHAnsi" w:cstheme="minorHAnsi"/>
                <w:sz w:val="20"/>
                <w:szCs w:val="20"/>
              </w:rPr>
            </w:pPr>
            <w:r w:rsidRPr="00525792">
              <w:rPr>
                <w:rFonts w:asciiTheme="minorHAnsi" w:eastAsia="Calibri" w:hAnsiTheme="minorHAnsi" w:cstheme="minorHAnsi"/>
                <w:sz w:val="20"/>
                <w:szCs w:val="20"/>
              </w:rPr>
              <w:lastRenderedPageBreak/>
              <w:t xml:space="preserve">Smoking within the location, except in those places where a sign stating that smoking is allowed is posted </w:t>
            </w:r>
          </w:p>
        </w:tc>
        <w:tc>
          <w:tcPr>
            <w:tcW w:w="1979" w:type="dxa"/>
          </w:tcPr>
          <w:p w14:paraId="5AEA8DD2"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734F9371"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70,00</w:t>
            </w:r>
          </w:p>
        </w:tc>
      </w:tr>
      <w:tr w:rsidR="00F51594" w:rsidRPr="00F51594" w14:paraId="613D515F" w14:textId="77777777" w:rsidTr="00F27914">
        <w:trPr>
          <w:trHeight w:val="794"/>
        </w:trPr>
        <w:tc>
          <w:tcPr>
            <w:tcW w:w="7083" w:type="dxa"/>
          </w:tcPr>
          <w:p w14:paraId="5C2710B9" w14:textId="39815153" w:rsidR="001F40AF" w:rsidRPr="00F51594" w:rsidRDefault="003140E9" w:rsidP="001F40AF">
            <w:pPr>
              <w:spacing w:line="240" w:lineRule="atLeast"/>
              <w:jc w:val="both"/>
              <w:rPr>
                <w:rFonts w:asciiTheme="minorHAnsi" w:eastAsia="Calibri" w:hAnsiTheme="minorHAnsi" w:cstheme="minorHAnsi"/>
                <w:sz w:val="20"/>
                <w:szCs w:val="20"/>
              </w:rPr>
            </w:pPr>
            <w:r w:rsidRPr="003140E9">
              <w:rPr>
                <w:rFonts w:asciiTheme="minorHAnsi" w:eastAsia="Calibri" w:hAnsiTheme="minorHAnsi" w:cstheme="minorHAnsi"/>
                <w:sz w:val="20"/>
                <w:szCs w:val="20"/>
              </w:rPr>
              <w:t>The use of open fire in closed rooms and in the immediate vicinity of gas ramps and other objects within the location</w:t>
            </w:r>
            <w:r w:rsidR="00923DB9">
              <w:rPr>
                <w:rFonts w:asciiTheme="minorHAnsi" w:eastAsia="Calibri" w:hAnsiTheme="minorHAnsi" w:cstheme="minorHAnsi"/>
                <w:sz w:val="20"/>
                <w:szCs w:val="20"/>
              </w:rPr>
              <w:t xml:space="preserve"> premises </w:t>
            </w:r>
            <w:r w:rsidRPr="003140E9">
              <w:rPr>
                <w:rFonts w:asciiTheme="minorHAnsi" w:eastAsia="Calibri" w:hAnsiTheme="minorHAnsi" w:cstheme="minorHAnsi"/>
                <w:sz w:val="20"/>
                <w:szCs w:val="20"/>
              </w:rPr>
              <w:t xml:space="preserve"> where fire danger signs are posted </w:t>
            </w:r>
          </w:p>
        </w:tc>
        <w:tc>
          <w:tcPr>
            <w:tcW w:w="1979" w:type="dxa"/>
          </w:tcPr>
          <w:p w14:paraId="61B9619F"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1FE2F77E"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130,00</w:t>
            </w:r>
          </w:p>
        </w:tc>
      </w:tr>
      <w:tr w:rsidR="00F51594" w:rsidRPr="00F51594" w14:paraId="3A19317C" w14:textId="77777777" w:rsidTr="00F27914">
        <w:tc>
          <w:tcPr>
            <w:tcW w:w="7083" w:type="dxa"/>
          </w:tcPr>
          <w:p w14:paraId="086796FC" w14:textId="40CB674B" w:rsidR="001F40AF" w:rsidRPr="00F51594" w:rsidRDefault="00923DB9" w:rsidP="001F40AF">
            <w:pPr>
              <w:spacing w:line="240" w:lineRule="atLeast"/>
              <w:jc w:val="both"/>
              <w:rPr>
                <w:rFonts w:asciiTheme="minorHAnsi" w:eastAsia="Calibri" w:hAnsiTheme="minorHAnsi" w:cstheme="minorHAnsi"/>
                <w:sz w:val="20"/>
                <w:szCs w:val="20"/>
              </w:rPr>
            </w:pPr>
            <w:r w:rsidRPr="00923DB9">
              <w:rPr>
                <w:rFonts w:asciiTheme="minorHAnsi" w:eastAsia="Calibri" w:hAnsiTheme="minorHAnsi" w:cstheme="minorHAnsi"/>
                <w:sz w:val="20"/>
                <w:szCs w:val="20"/>
              </w:rPr>
              <w:t>Fulfilling physiological needs outside the sanitary facilities within the location</w:t>
            </w:r>
          </w:p>
        </w:tc>
        <w:tc>
          <w:tcPr>
            <w:tcW w:w="1979" w:type="dxa"/>
          </w:tcPr>
          <w:p w14:paraId="0918037D"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794A7FE3"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100,00</w:t>
            </w:r>
          </w:p>
        </w:tc>
      </w:tr>
      <w:tr w:rsidR="00F51594" w:rsidRPr="00F51594" w14:paraId="6BA013C9" w14:textId="77777777" w:rsidTr="00F27914">
        <w:tc>
          <w:tcPr>
            <w:tcW w:w="7083" w:type="dxa"/>
          </w:tcPr>
          <w:p w14:paraId="738C2C00" w14:textId="5C4551A2" w:rsidR="001F40AF" w:rsidRPr="00F51594" w:rsidRDefault="00E64DF3" w:rsidP="001F40AF">
            <w:pPr>
              <w:spacing w:line="240" w:lineRule="atLeast"/>
              <w:jc w:val="both"/>
              <w:rPr>
                <w:rFonts w:asciiTheme="minorHAnsi" w:eastAsia="Calibri" w:hAnsiTheme="minorHAnsi" w:cstheme="minorHAnsi"/>
                <w:sz w:val="20"/>
                <w:szCs w:val="20"/>
              </w:rPr>
            </w:pPr>
            <w:r w:rsidRPr="00E64DF3">
              <w:rPr>
                <w:rFonts w:asciiTheme="minorHAnsi" w:eastAsia="Calibri" w:hAnsiTheme="minorHAnsi" w:cstheme="minorHAnsi"/>
                <w:sz w:val="20"/>
                <w:szCs w:val="20"/>
              </w:rPr>
              <w:t>Spillage and discharge of waste and/or chemicals, vehicle fuels, liquids contain</w:t>
            </w:r>
            <w:r>
              <w:rPr>
                <w:rFonts w:asciiTheme="minorHAnsi" w:eastAsia="Calibri" w:hAnsiTheme="minorHAnsi" w:cstheme="minorHAnsi"/>
                <w:sz w:val="20"/>
                <w:szCs w:val="20"/>
              </w:rPr>
              <w:t xml:space="preserve">ed by </w:t>
            </w:r>
            <w:r w:rsidRPr="00E64DF3">
              <w:rPr>
                <w:rFonts w:asciiTheme="minorHAnsi" w:eastAsia="Calibri" w:hAnsiTheme="minorHAnsi" w:cstheme="minorHAnsi"/>
                <w:sz w:val="20"/>
                <w:szCs w:val="20"/>
              </w:rPr>
              <w:t xml:space="preserve"> vehicles that have hazardous properties or other substances that may pollute environmental components (air, soil and water) into drainage, water and soil</w:t>
            </w:r>
            <w:r w:rsidR="003C2A77">
              <w:rPr>
                <w:rFonts w:asciiTheme="minorHAnsi" w:eastAsia="Calibri" w:hAnsiTheme="minorHAnsi" w:cstheme="minorHAnsi"/>
                <w:sz w:val="20"/>
                <w:szCs w:val="20"/>
              </w:rPr>
              <w:t xml:space="preserve"> </w:t>
            </w:r>
          </w:p>
        </w:tc>
        <w:tc>
          <w:tcPr>
            <w:tcW w:w="1979" w:type="dxa"/>
          </w:tcPr>
          <w:p w14:paraId="6380E08D"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6233786F" w14:textId="37B003E8" w:rsidR="001F40AF" w:rsidRPr="00F51594" w:rsidRDefault="003C2A77" w:rsidP="001F40AF">
            <w:pPr>
              <w:spacing w:line="240" w:lineRule="atLeast"/>
              <w:jc w:val="center"/>
              <w:rPr>
                <w:rFonts w:asciiTheme="minorHAnsi" w:eastAsia="Calibri" w:hAnsiTheme="minorHAnsi" w:cstheme="minorHAnsi"/>
                <w:sz w:val="20"/>
                <w:szCs w:val="20"/>
              </w:rPr>
            </w:pPr>
            <w:r>
              <w:rPr>
                <w:rFonts w:asciiTheme="minorHAnsi" w:eastAsia="Calibri" w:hAnsiTheme="minorHAnsi" w:cstheme="minorHAnsi"/>
                <w:sz w:val="20"/>
                <w:szCs w:val="20"/>
              </w:rPr>
              <w:t>1</w:t>
            </w:r>
            <w:r w:rsidR="00C12A21">
              <w:rPr>
                <w:rFonts w:asciiTheme="minorHAnsi" w:eastAsia="Calibri" w:hAnsiTheme="minorHAnsi" w:cstheme="minorHAnsi"/>
                <w:sz w:val="20"/>
                <w:szCs w:val="20"/>
              </w:rPr>
              <w:t>.000</w:t>
            </w:r>
            <w:r w:rsidR="001F40AF" w:rsidRPr="00F51594">
              <w:rPr>
                <w:rFonts w:asciiTheme="minorHAnsi" w:eastAsia="Calibri" w:hAnsiTheme="minorHAnsi" w:cstheme="minorHAnsi"/>
                <w:sz w:val="20"/>
                <w:szCs w:val="20"/>
              </w:rPr>
              <w:t>,00</w:t>
            </w:r>
          </w:p>
        </w:tc>
      </w:tr>
      <w:tr w:rsidR="003C2A77" w:rsidRPr="00F51594" w14:paraId="070F4110" w14:textId="77777777" w:rsidTr="00F27914">
        <w:tc>
          <w:tcPr>
            <w:tcW w:w="7083" w:type="dxa"/>
          </w:tcPr>
          <w:p w14:paraId="08593364" w14:textId="123A9B7B" w:rsidR="003C2A77" w:rsidRPr="00F51594" w:rsidRDefault="00BA04BF" w:rsidP="001F40AF">
            <w:pPr>
              <w:spacing w:line="240" w:lineRule="atLeast"/>
              <w:jc w:val="both"/>
              <w:rPr>
                <w:rFonts w:asciiTheme="minorHAnsi" w:eastAsia="Calibri" w:hAnsiTheme="minorHAnsi" w:cstheme="minorHAnsi"/>
                <w:sz w:val="20"/>
                <w:szCs w:val="20"/>
              </w:rPr>
            </w:pPr>
            <w:r w:rsidRPr="00BA04BF">
              <w:rPr>
                <w:rFonts w:asciiTheme="minorHAnsi" w:eastAsia="Calibri" w:hAnsiTheme="minorHAnsi" w:cstheme="minorHAnsi"/>
                <w:sz w:val="20"/>
                <w:szCs w:val="20"/>
              </w:rPr>
              <w:t>Failure to notify responsible persons of NEXE Group member</w:t>
            </w:r>
            <w:r w:rsidR="00F0453F">
              <w:rPr>
                <w:rFonts w:asciiTheme="minorHAnsi" w:eastAsia="Calibri" w:hAnsiTheme="minorHAnsi" w:cstheme="minorHAnsi"/>
                <w:sz w:val="20"/>
                <w:szCs w:val="20"/>
              </w:rPr>
              <w:t xml:space="preserve"> companies</w:t>
            </w:r>
            <w:r w:rsidRPr="00BA04BF">
              <w:rPr>
                <w:rFonts w:asciiTheme="minorHAnsi" w:eastAsia="Calibri" w:hAnsiTheme="minorHAnsi" w:cstheme="minorHAnsi"/>
                <w:sz w:val="20"/>
                <w:szCs w:val="20"/>
              </w:rPr>
              <w:t xml:space="preserve"> that any environmental component has been contaminated due to the release or spillage of substances with hazardous properties from the vehicle (fuel, other hazardous liquids contained in the vehicle), or the spillage or discharge of the vehicle's cargo with hazardous properties, or failure to notify </w:t>
            </w:r>
            <w:r>
              <w:rPr>
                <w:rFonts w:asciiTheme="minorHAnsi" w:eastAsia="Calibri" w:hAnsiTheme="minorHAnsi" w:cstheme="minorHAnsi"/>
                <w:sz w:val="20"/>
                <w:szCs w:val="20"/>
              </w:rPr>
              <w:t xml:space="preserve">about </w:t>
            </w:r>
            <w:r w:rsidRPr="00BA04BF">
              <w:rPr>
                <w:rFonts w:asciiTheme="minorHAnsi" w:eastAsia="Calibri" w:hAnsiTheme="minorHAnsi" w:cstheme="minorHAnsi"/>
                <w:sz w:val="20"/>
                <w:szCs w:val="20"/>
              </w:rPr>
              <w:t xml:space="preserve"> damage to NEXE Group property caused by the driver or his vehicle.</w:t>
            </w:r>
          </w:p>
        </w:tc>
        <w:tc>
          <w:tcPr>
            <w:tcW w:w="1979" w:type="dxa"/>
          </w:tcPr>
          <w:p w14:paraId="61153E98" w14:textId="7BA6A6CC" w:rsidR="003C2A77" w:rsidRPr="00F51594" w:rsidRDefault="0060427C" w:rsidP="001F40AF">
            <w:pPr>
              <w:spacing w:line="240" w:lineRule="atLeast"/>
              <w:jc w:val="center"/>
              <w:rPr>
                <w:rFonts w:asciiTheme="minorHAnsi" w:eastAsia="Calibri" w:hAnsiTheme="minorHAnsi" w:cstheme="minorHAnsi"/>
                <w:sz w:val="20"/>
                <w:szCs w:val="20"/>
              </w:rPr>
            </w:pPr>
            <w:r>
              <w:rPr>
                <w:rFonts w:asciiTheme="minorHAnsi" w:eastAsia="Calibri" w:hAnsiTheme="minorHAnsi" w:cstheme="minorHAnsi"/>
                <w:sz w:val="20"/>
                <w:szCs w:val="20"/>
              </w:rPr>
              <w:t>1.500</w:t>
            </w:r>
            <w:r w:rsidR="00DA404D">
              <w:rPr>
                <w:rFonts w:asciiTheme="minorHAnsi" w:eastAsia="Calibri" w:hAnsiTheme="minorHAnsi" w:cstheme="minorHAnsi"/>
                <w:sz w:val="20"/>
                <w:szCs w:val="20"/>
              </w:rPr>
              <w:t>,00</w:t>
            </w:r>
          </w:p>
        </w:tc>
      </w:tr>
      <w:tr w:rsidR="00F51594" w:rsidRPr="00F51594" w14:paraId="3D86BFE7" w14:textId="77777777" w:rsidTr="00F27914">
        <w:tc>
          <w:tcPr>
            <w:tcW w:w="7083" w:type="dxa"/>
          </w:tcPr>
          <w:p w14:paraId="77240193" w14:textId="7AA1FD0D" w:rsidR="001F40AF" w:rsidRPr="00F51594" w:rsidRDefault="00A70C9D" w:rsidP="001F40AF">
            <w:pPr>
              <w:spacing w:line="240" w:lineRule="atLeast"/>
              <w:jc w:val="both"/>
              <w:rPr>
                <w:rFonts w:asciiTheme="minorHAnsi" w:eastAsia="Calibri" w:hAnsiTheme="minorHAnsi" w:cstheme="minorHAnsi"/>
                <w:sz w:val="20"/>
                <w:szCs w:val="20"/>
              </w:rPr>
            </w:pPr>
            <w:r>
              <w:t xml:space="preserve"> </w:t>
            </w:r>
            <w:r w:rsidRPr="00A70C9D">
              <w:rPr>
                <w:rFonts w:asciiTheme="minorHAnsi" w:eastAsia="Calibri" w:hAnsiTheme="minorHAnsi" w:cstheme="minorHAnsi"/>
                <w:sz w:val="20"/>
                <w:szCs w:val="20"/>
              </w:rPr>
              <w:t xml:space="preserve">Improper disposal and disposal of waste into the environment and/or into containers not intended for that type of waste (e.g. plastic bottles in a paper container, etc.) </w:t>
            </w:r>
          </w:p>
        </w:tc>
        <w:tc>
          <w:tcPr>
            <w:tcW w:w="1979" w:type="dxa"/>
          </w:tcPr>
          <w:p w14:paraId="3B5D5279"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0631BF5B"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100,00</w:t>
            </w:r>
          </w:p>
        </w:tc>
      </w:tr>
      <w:tr w:rsidR="00F51594" w:rsidRPr="00F51594" w14:paraId="110528A8" w14:textId="77777777" w:rsidTr="00F27914">
        <w:tc>
          <w:tcPr>
            <w:tcW w:w="7083" w:type="dxa"/>
          </w:tcPr>
          <w:p w14:paraId="757CE372" w14:textId="4C675602" w:rsidR="001F40AF" w:rsidRPr="00F51594" w:rsidRDefault="00A70C9D" w:rsidP="00A70C9D">
            <w:pPr>
              <w:spacing w:line="240" w:lineRule="atLeast"/>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Bringing </w:t>
            </w:r>
            <w:r w:rsidRPr="00A70C9D">
              <w:rPr>
                <w:rFonts w:asciiTheme="minorHAnsi" w:eastAsia="Calibri" w:hAnsiTheme="minorHAnsi" w:cstheme="minorHAnsi"/>
                <w:sz w:val="20"/>
                <w:szCs w:val="20"/>
              </w:rPr>
              <w:t>persons into the</w:t>
            </w:r>
            <w:r>
              <w:rPr>
                <w:rFonts w:asciiTheme="minorHAnsi" w:eastAsia="Calibri" w:hAnsiTheme="minorHAnsi" w:cstheme="minorHAnsi"/>
                <w:sz w:val="20"/>
                <w:szCs w:val="20"/>
              </w:rPr>
              <w:t xml:space="preserve"> premises </w:t>
            </w:r>
            <w:r w:rsidRPr="00A70C9D">
              <w:rPr>
                <w:rFonts w:asciiTheme="minorHAnsi" w:eastAsia="Calibri" w:hAnsiTheme="minorHAnsi" w:cstheme="minorHAnsi"/>
                <w:sz w:val="20"/>
                <w:szCs w:val="20"/>
              </w:rPr>
              <w:t xml:space="preserve"> of the location who are not members of the vehicle crew or the prescribed escort</w:t>
            </w:r>
            <w:r w:rsidR="001F40AF" w:rsidRPr="00F51594">
              <w:rPr>
                <w:rFonts w:asciiTheme="minorHAnsi" w:eastAsia="Calibri" w:hAnsiTheme="minorHAnsi" w:cstheme="minorHAnsi"/>
                <w:sz w:val="20"/>
                <w:szCs w:val="20"/>
              </w:rPr>
              <w:t xml:space="preserve"> </w:t>
            </w:r>
          </w:p>
        </w:tc>
        <w:tc>
          <w:tcPr>
            <w:tcW w:w="1979" w:type="dxa"/>
          </w:tcPr>
          <w:p w14:paraId="532E8725"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3B0384A9"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100,00</w:t>
            </w:r>
          </w:p>
        </w:tc>
      </w:tr>
      <w:tr w:rsidR="00F51594" w:rsidRPr="00F51594" w14:paraId="0B96DE37" w14:textId="77777777" w:rsidTr="00F27914">
        <w:tc>
          <w:tcPr>
            <w:tcW w:w="7083" w:type="dxa"/>
          </w:tcPr>
          <w:p w14:paraId="0DF55FAB" w14:textId="65CBA9E6" w:rsidR="001F40AF" w:rsidRPr="00F51594" w:rsidRDefault="00A70C9D" w:rsidP="001F40AF">
            <w:pPr>
              <w:spacing w:line="240" w:lineRule="atLeast"/>
              <w:jc w:val="both"/>
              <w:rPr>
                <w:rFonts w:asciiTheme="minorHAnsi" w:eastAsia="Calibri" w:hAnsiTheme="minorHAnsi" w:cstheme="minorHAnsi"/>
                <w:sz w:val="20"/>
                <w:szCs w:val="20"/>
              </w:rPr>
            </w:pPr>
            <w:r>
              <w:rPr>
                <w:rFonts w:asciiTheme="minorHAnsi" w:eastAsia="Calibri" w:hAnsiTheme="minorHAnsi" w:cstheme="minorHAnsi"/>
                <w:sz w:val="20"/>
                <w:szCs w:val="20"/>
              </w:rPr>
              <w:t>Unloading bulk cargo outside app</w:t>
            </w:r>
            <w:r w:rsidR="005745B2">
              <w:rPr>
                <w:rFonts w:asciiTheme="minorHAnsi" w:eastAsia="Calibri" w:hAnsiTheme="minorHAnsi" w:cstheme="minorHAnsi"/>
                <w:sz w:val="20"/>
                <w:szCs w:val="20"/>
              </w:rPr>
              <w:t>r</w:t>
            </w:r>
            <w:r>
              <w:rPr>
                <w:rFonts w:asciiTheme="minorHAnsi" w:eastAsia="Calibri" w:hAnsiTheme="minorHAnsi" w:cstheme="minorHAnsi"/>
                <w:sz w:val="20"/>
                <w:szCs w:val="20"/>
              </w:rPr>
              <w:t xml:space="preserve">opriate landfill </w:t>
            </w:r>
            <w:r w:rsidR="001F40AF" w:rsidRPr="00F51594">
              <w:rPr>
                <w:rFonts w:asciiTheme="minorHAnsi" w:eastAsia="Calibri" w:hAnsiTheme="minorHAnsi" w:cstheme="minorHAnsi"/>
                <w:sz w:val="20"/>
                <w:szCs w:val="20"/>
              </w:rPr>
              <w:t xml:space="preserve"> </w:t>
            </w:r>
          </w:p>
          <w:p w14:paraId="1963E429" w14:textId="77777777" w:rsidR="001F40AF" w:rsidRPr="00F51594" w:rsidRDefault="001F40AF" w:rsidP="001F40AF">
            <w:pPr>
              <w:spacing w:line="240" w:lineRule="atLeast"/>
              <w:jc w:val="both"/>
              <w:rPr>
                <w:rFonts w:asciiTheme="minorHAnsi" w:eastAsia="Calibri" w:hAnsiTheme="minorHAnsi" w:cstheme="minorHAnsi"/>
                <w:sz w:val="20"/>
                <w:szCs w:val="20"/>
              </w:rPr>
            </w:pPr>
          </w:p>
        </w:tc>
        <w:tc>
          <w:tcPr>
            <w:tcW w:w="1979" w:type="dxa"/>
          </w:tcPr>
          <w:p w14:paraId="2834C5D9"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100,00</w:t>
            </w:r>
          </w:p>
        </w:tc>
      </w:tr>
      <w:tr w:rsidR="001F40AF" w:rsidRPr="00F51594" w14:paraId="34182925" w14:textId="77777777" w:rsidTr="00F27914">
        <w:tc>
          <w:tcPr>
            <w:tcW w:w="7083" w:type="dxa"/>
          </w:tcPr>
          <w:p w14:paraId="35D7A94A" w14:textId="2EFE723A" w:rsidR="001F40AF" w:rsidRPr="00F51594" w:rsidRDefault="00A70C9D" w:rsidP="001F40AF">
            <w:pPr>
              <w:spacing w:line="240" w:lineRule="atLeast"/>
              <w:jc w:val="both"/>
              <w:rPr>
                <w:rFonts w:asciiTheme="minorHAnsi" w:eastAsia="Calibri" w:hAnsiTheme="minorHAnsi" w:cstheme="minorHAnsi"/>
                <w:sz w:val="20"/>
                <w:szCs w:val="20"/>
              </w:rPr>
            </w:pPr>
            <w:r w:rsidRPr="00A70C9D">
              <w:rPr>
                <w:rFonts w:asciiTheme="minorHAnsi" w:eastAsia="Calibri" w:hAnsiTheme="minorHAnsi" w:cstheme="minorHAnsi"/>
                <w:sz w:val="20"/>
                <w:szCs w:val="20"/>
              </w:rPr>
              <w:t xml:space="preserve">Independent unloading of goods and/or cargo that requires the presence of NEXE Group employees  </w:t>
            </w:r>
          </w:p>
        </w:tc>
        <w:tc>
          <w:tcPr>
            <w:tcW w:w="1979" w:type="dxa"/>
          </w:tcPr>
          <w:p w14:paraId="2D865666" w14:textId="77777777" w:rsidR="001F40AF" w:rsidRPr="00F51594" w:rsidRDefault="001F40AF" w:rsidP="001F40AF">
            <w:pPr>
              <w:spacing w:line="240" w:lineRule="atLeast"/>
              <w:jc w:val="center"/>
              <w:rPr>
                <w:rFonts w:asciiTheme="minorHAnsi" w:eastAsia="Calibri" w:hAnsiTheme="minorHAnsi" w:cstheme="minorHAnsi"/>
                <w:sz w:val="20"/>
                <w:szCs w:val="20"/>
              </w:rPr>
            </w:pPr>
          </w:p>
          <w:p w14:paraId="15AD4AB8" w14:textId="77777777" w:rsidR="001F40AF" w:rsidRPr="00F51594" w:rsidRDefault="001F40AF" w:rsidP="001F40AF">
            <w:pPr>
              <w:spacing w:line="240" w:lineRule="atLeast"/>
              <w:jc w:val="center"/>
              <w:rPr>
                <w:rFonts w:asciiTheme="minorHAnsi" w:eastAsia="Calibri" w:hAnsiTheme="minorHAnsi" w:cstheme="minorHAnsi"/>
                <w:sz w:val="20"/>
                <w:szCs w:val="20"/>
              </w:rPr>
            </w:pPr>
            <w:r w:rsidRPr="00F51594">
              <w:rPr>
                <w:rFonts w:asciiTheme="minorHAnsi" w:eastAsia="Calibri" w:hAnsiTheme="minorHAnsi" w:cstheme="minorHAnsi"/>
                <w:sz w:val="20"/>
                <w:szCs w:val="20"/>
              </w:rPr>
              <w:t>100,00</w:t>
            </w:r>
          </w:p>
        </w:tc>
      </w:tr>
    </w:tbl>
    <w:p w14:paraId="1DEF420A" w14:textId="77777777" w:rsidR="001F40AF" w:rsidRPr="00F51594" w:rsidRDefault="001F40AF" w:rsidP="001F40AF">
      <w:pPr>
        <w:spacing w:line="240" w:lineRule="atLeast"/>
        <w:jc w:val="both"/>
        <w:rPr>
          <w:rFonts w:asciiTheme="minorHAnsi" w:eastAsia="Calibri" w:hAnsiTheme="minorHAnsi" w:cstheme="minorHAnsi"/>
          <w:sz w:val="20"/>
          <w:szCs w:val="20"/>
          <w:lang w:eastAsia="en-US"/>
        </w:rPr>
      </w:pPr>
    </w:p>
    <w:p w14:paraId="6BA889C1" w14:textId="77777777" w:rsidR="008A226A" w:rsidRPr="008A226A" w:rsidRDefault="008A226A" w:rsidP="008A226A">
      <w:pPr>
        <w:rPr>
          <w:rFonts w:asciiTheme="minorHAnsi" w:eastAsia="Calibri" w:hAnsiTheme="minorHAnsi" w:cstheme="minorHAnsi"/>
          <w:sz w:val="20"/>
          <w:szCs w:val="20"/>
          <w:lang w:eastAsia="en-US"/>
        </w:rPr>
      </w:pPr>
      <w:r w:rsidRPr="008A226A">
        <w:rPr>
          <w:rFonts w:asciiTheme="minorHAnsi" w:eastAsia="Calibri" w:hAnsiTheme="minorHAnsi" w:cstheme="minorHAnsi"/>
          <w:sz w:val="20"/>
          <w:szCs w:val="20"/>
          <w:lang w:eastAsia="en-US"/>
        </w:rPr>
        <w:t xml:space="preserve">In addition to financial charges, the carrier/driver may be temporarily removed from the location and/or may be prohibited from any further arrival and entry to the location.  </w:t>
      </w:r>
    </w:p>
    <w:p w14:paraId="7EC54C0D" w14:textId="456408B7" w:rsidR="001F40AF" w:rsidRPr="00F51594" w:rsidRDefault="001F40AF" w:rsidP="001F40AF">
      <w:pPr>
        <w:spacing w:line="240" w:lineRule="atLeast"/>
        <w:jc w:val="both"/>
        <w:rPr>
          <w:rFonts w:asciiTheme="minorHAnsi" w:eastAsia="Calibri" w:hAnsiTheme="minorHAnsi" w:cstheme="minorHAnsi"/>
          <w:sz w:val="20"/>
          <w:szCs w:val="20"/>
          <w:lang w:eastAsia="en-US"/>
        </w:rPr>
      </w:pPr>
      <w:r w:rsidRPr="00F51594">
        <w:rPr>
          <w:rFonts w:asciiTheme="minorHAnsi" w:eastAsia="Calibri" w:hAnsiTheme="minorHAnsi" w:cstheme="minorHAnsi"/>
          <w:sz w:val="20"/>
          <w:szCs w:val="20"/>
          <w:lang w:eastAsia="en-US"/>
        </w:rPr>
        <w:t xml:space="preserve"> </w:t>
      </w:r>
    </w:p>
    <w:p w14:paraId="7203876E" w14:textId="77777777" w:rsidR="001F40AF" w:rsidRPr="00F51594" w:rsidRDefault="001F40AF" w:rsidP="001F40AF">
      <w:pPr>
        <w:spacing w:line="240" w:lineRule="atLeast"/>
        <w:jc w:val="both"/>
        <w:rPr>
          <w:rFonts w:asciiTheme="minorHAnsi" w:eastAsia="Calibri" w:hAnsiTheme="minorHAnsi" w:cstheme="minorHAnsi"/>
          <w:sz w:val="20"/>
          <w:szCs w:val="20"/>
          <w:lang w:eastAsia="en-US"/>
        </w:rPr>
      </w:pPr>
    </w:p>
    <w:p w14:paraId="0C6F78C8" w14:textId="77777777" w:rsidR="001F40AF" w:rsidRPr="00F51594" w:rsidRDefault="001F40AF" w:rsidP="001F40AF">
      <w:pPr>
        <w:spacing w:line="240" w:lineRule="atLeast"/>
        <w:jc w:val="center"/>
        <w:rPr>
          <w:rFonts w:asciiTheme="minorHAnsi" w:eastAsia="Calibri" w:hAnsiTheme="minorHAnsi" w:cstheme="minorHAnsi"/>
          <w:sz w:val="20"/>
          <w:szCs w:val="20"/>
          <w:lang w:eastAsia="en-US"/>
        </w:rPr>
      </w:pPr>
    </w:p>
    <w:p w14:paraId="65B923B6" w14:textId="41A54FAF" w:rsidR="001F40AF" w:rsidRPr="00F51594" w:rsidRDefault="001F40AF" w:rsidP="009D1BD4">
      <w:pPr>
        <w:spacing w:line="240" w:lineRule="atLeast"/>
        <w:jc w:val="center"/>
        <w:rPr>
          <w:rFonts w:asciiTheme="minorHAnsi" w:eastAsia="Calibri" w:hAnsiTheme="minorHAnsi" w:cstheme="minorHAnsi"/>
          <w:sz w:val="20"/>
          <w:szCs w:val="20"/>
          <w:lang w:eastAsia="en-US"/>
        </w:rPr>
      </w:pPr>
      <w:r w:rsidRPr="00F51594">
        <w:rPr>
          <w:rFonts w:asciiTheme="minorHAnsi" w:eastAsia="Calibri" w:hAnsiTheme="minorHAnsi" w:cstheme="minorHAnsi"/>
          <w:sz w:val="20"/>
          <w:szCs w:val="20"/>
          <w:lang w:eastAsia="en-US"/>
        </w:rPr>
        <w:t>V.</w:t>
      </w:r>
    </w:p>
    <w:p w14:paraId="367677BE" w14:textId="77777777" w:rsidR="008A226A" w:rsidRPr="008A226A" w:rsidRDefault="008A226A" w:rsidP="008A226A">
      <w:pPr>
        <w:spacing w:line="240" w:lineRule="atLeast"/>
        <w:jc w:val="both"/>
        <w:rPr>
          <w:rFonts w:asciiTheme="minorHAnsi" w:eastAsia="Calibri" w:hAnsiTheme="minorHAnsi" w:cstheme="minorHAnsi"/>
          <w:sz w:val="20"/>
          <w:szCs w:val="20"/>
          <w:lang w:eastAsia="en-US"/>
        </w:rPr>
      </w:pPr>
      <w:r w:rsidRPr="008A226A">
        <w:rPr>
          <w:rFonts w:asciiTheme="minorHAnsi" w:eastAsia="Calibri" w:hAnsiTheme="minorHAnsi" w:cstheme="minorHAnsi"/>
          <w:sz w:val="20"/>
          <w:szCs w:val="20"/>
          <w:lang w:eastAsia="en-US"/>
        </w:rPr>
        <w:t xml:space="preserve">These General Terms and Conditions are publicly published at the entrance to the NEXE Group location, i.e. on the company's website: https://www.nexe.hr/, and in the case of a written contract for transportation services and accompanying services, they form an integral part of such contract.     </w:t>
      </w:r>
    </w:p>
    <w:p w14:paraId="79DC8684" w14:textId="77777777" w:rsidR="008A226A" w:rsidRPr="008A226A" w:rsidRDefault="008A226A" w:rsidP="008A226A">
      <w:pPr>
        <w:spacing w:line="240" w:lineRule="atLeast"/>
        <w:jc w:val="both"/>
        <w:rPr>
          <w:rFonts w:asciiTheme="minorHAnsi" w:eastAsia="Calibri" w:hAnsiTheme="minorHAnsi" w:cstheme="minorHAnsi"/>
          <w:sz w:val="20"/>
          <w:szCs w:val="20"/>
          <w:lang w:eastAsia="en-US"/>
        </w:rPr>
      </w:pPr>
    </w:p>
    <w:p w14:paraId="2CABB517" w14:textId="77777777" w:rsidR="00A5660E" w:rsidRPr="00F51594" w:rsidRDefault="00A5660E" w:rsidP="009902E5">
      <w:pPr>
        <w:rPr>
          <w:rFonts w:asciiTheme="minorHAnsi" w:hAnsiTheme="minorHAnsi" w:cstheme="minorHAnsi"/>
          <w:sz w:val="20"/>
          <w:szCs w:val="20"/>
        </w:rPr>
      </w:pPr>
    </w:p>
    <w:p w14:paraId="32AC266C" w14:textId="77777777" w:rsidR="009902E5" w:rsidRPr="00F51594" w:rsidRDefault="009902E5" w:rsidP="009902E5">
      <w:pPr>
        <w:rPr>
          <w:rFonts w:asciiTheme="minorHAnsi" w:hAnsiTheme="minorHAnsi" w:cstheme="minorHAnsi"/>
          <w:sz w:val="20"/>
          <w:szCs w:val="20"/>
        </w:rPr>
      </w:pPr>
    </w:p>
    <w:p w14:paraId="0009FB7E" w14:textId="13518650" w:rsidR="00A86F4E" w:rsidRPr="00F51594" w:rsidRDefault="009902E5" w:rsidP="00A86F4E">
      <w:pPr>
        <w:jc w:val="right"/>
        <w:rPr>
          <w:rFonts w:asciiTheme="minorHAnsi" w:hAnsiTheme="minorHAnsi" w:cstheme="minorHAnsi"/>
          <w:sz w:val="20"/>
          <w:szCs w:val="20"/>
        </w:rPr>
      </w:pPr>
      <w:r w:rsidRPr="00F51594">
        <w:rPr>
          <w:rFonts w:asciiTheme="minorHAnsi" w:hAnsiTheme="minorHAnsi" w:cstheme="minorHAnsi"/>
          <w:sz w:val="20"/>
          <w:szCs w:val="20"/>
        </w:rPr>
        <w:tab/>
      </w:r>
      <w:r w:rsidRPr="00F51594">
        <w:rPr>
          <w:rFonts w:asciiTheme="minorHAnsi" w:hAnsiTheme="minorHAnsi" w:cstheme="minorHAnsi"/>
          <w:sz w:val="20"/>
          <w:szCs w:val="20"/>
        </w:rPr>
        <w:tab/>
      </w:r>
      <w:r w:rsidRPr="00F51594">
        <w:rPr>
          <w:rFonts w:asciiTheme="minorHAnsi" w:hAnsiTheme="minorHAnsi" w:cstheme="minorHAnsi"/>
          <w:sz w:val="20"/>
          <w:szCs w:val="20"/>
        </w:rPr>
        <w:tab/>
      </w:r>
      <w:r w:rsidRPr="00F51594">
        <w:rPr>
          <w:rFonts w:asciiTheme="minorHAnsi" w:hAnsiTheme="minorHAnsi" w:cstheme="minorHAnsi"/>
          <w:sz w:val="20"/>
          <w:szCs w:val="20"/>
        </w:rPr>
        <w:tab/>
      </w:r>
      <w:r w:rsidRPr="00F51594">
        <w:rPr>
          <w:rFonts w:asciiTheme="minorHAnsi" w:hAnsiTheme="minorHAnsi" w:cstheme="minorHAnsi"/>
          <w:sz w:val="20"/>
          <w:szCs w:val="20"/>
        </w:rPr>
        <w:tab/>
      </w:r>
      <w:r w:rsidRPr="00F51594">
        <w:rPr>
          <w:rFonts w:asciiTheme="minorHAnsi" w:hAnsiTheme="minorHAnsi" w:cstheme="minorHAnsi"/>
          <w:sz w:val="20"/>
          <w:szCs w:val="20"/>
        </w:rPr>
        <w:tab/>
      </w:r>
      <w:r w:rsidRPr="00F51594">
        <w:rPr>
          <w:rFonts w:asciiTheme="minorHAnsi" w:hAnsiTheme="minorHAnsi" w:cstheme="minorHAnsi"/>
          <w:sz w:val="20"/>
          <w:szCs w:val="20"/>
        </w:rPr>
        <w:tab/>
      </w:r>
      <w:r w:rsidRPr="00F51594">
        <w:rPr>
          <w:rFonts w:asciiTheme="minorHAnsi" w:hAnsiTheme="minorHAnsi" w:cstheme="minorHAnsi"/>
          <w:sz w:val="20"/>
          <w:szCs w:val="20"/>
        </w:rPr>
        <w:tab/>
      </w:r>
      <w:r w:rsidRPr="00F51594">
        <w:rPr>
          <w:rFonts w:asciiTheme="minorHAnsi" w:hAnsiTheme="minorHAnsi" w:cstheme="minorHAnsi"/>
          <w:sz w:val="20"/>
          <w:szCs w:val="20"/>
        </w:rPr>
        <w:tab/>
      </w:r>
    </w:p>
    <w:p w14:paraId="448A31DA" w14:textId="2382438F" w:rsidR="009902E5" w:rsidRPr="00F51594" w:rsidRDefault="009902E5" w:rsidP="009902E5">
      <w:pPr>
        <w:jc w:val="right"/>
        <w:rPr>
          <w:rFonts w:asciiTheme="minorHAnsi" w:hAnsiTheme="minorHAnsi" w:cstheme="minorHAnsi"/>
          <w:sz w:val="20"/>
          <w:szCs w:val="20"/>
        </w:rPr>
      </w:pPr>
    </w:p>
    <w:sectPr w:rsidR="009902E5" w:rsidRPr="00F51594" w:rsidSect="00BE3455">
      <w:headerReference w:type="first" r:id="rId15"/>
      <w:type w:val="continuous"/>
      <w:pgSz w:w="11906" w:h="16838" w:code="9"/>
      <w:pgMar w:top="1418" w:right="1418" w:bottom="1871" w:left="1418" w:header="34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780E" w14:textId="77777777" w:rsidR="00CD1B0B" w:rsidRDefault="00CD1B0B" w:rsidP="000C480B">
      <w:r>
        <w:separator/>
      </w:r>
    </w:p>
  </w:endnote>
  <w:endnote w:type="continuationSeparator" w:id="0">
    <w:p w14:paraId="76B779C7" w14:textId="77777777" w:rsidR="00CD1B0B" w:rsidRDefault="00CD1B0B" w:rsidP="000C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4934" w14:textId="7370053E" w:rsidR="00F55039" w:rsidRDefault="00AB38DC" w:rsidP="00DF4A52">
    <w:pPr>
      <w:pStyle w:val="Bezproreda"/>
      <w:rPr>
        <w:rFonts w:ascii="Arial" w:hAnsi="Arial" w:cs="Arial"/>
        <w:sz w:val="14"/>
        <w:szCs w:val="14"/>
      </w:rPr>
    </w:pPr>
    <w:r>
      <w:rPr>
        <w:noProof/>
        <w:lang w:eastAsia="hr-HR"/>
      </w:rPr>
      <mc:AlternateContent>
        <mc:Choice Requires="wps">
          <w:drawing>
            <wp:anchor distT="4294967295" distB="4294967295" distL="114300" distR="114300" simplePos="0" relativeHeight="251678720" behindDoc="0" locked="0" layoutInCell="1" allowOverlap="1" wp14:anchorId="1CEF5A2B" wp14:editId="2B8618A8">
              <wp:simplePos x="0" y="0"/>
              <wp:positionH relativeFrom="margin">
                <wp:posOffset>-709930</wp:posOffset>
              </wp:positionH>
              <wp:positionV relativeFrom="page">
                <wp:posOffset>9525635</wp:posOffset>
              </wp:positionV>
              <wp:extent cx="7118985" cy="23495"/>
              <wp:effectExtent l="0" t="0" r="24765" b="33655"/>
              <wp:wrapTopAndBottom/>
              <wp:docPr id="63" name="Ravni poveznik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18985" cy="2349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C333A9" id="Ravni poveznik 63"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margin" from="-55.9pt,750.05pt" to="504.65pt,7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" strokecolor="windowText">
              <o:lock v:ext="edit" shapetype="f"/>
              <w10:wrap type="topAndBottom" anchorx="margin" anchory="page"/>
            </v:line>
          </w:pict>
        </mc:Fallback>
      </mc:AlternateContent>
    </w:r>
    <w:r w:rsidR="003C740B">
      <w:rPr>
        <w:noProof/>
        <w:lang w:eastAsia="hr-HR"/>
      </w:rPr>
      <mc:AlternateContent>
        <mc:Choice Requires="wps">
          <w:drawing>
            <wp:anchor distT="4294967295" distB="4294967295" distL="114300" distR="114300" simplePos="0" relativeHeight="251661312" behindDoc="0" locked="0" layoutInCell="1" allowOverlap="1" wp14:anchorId="71BBF5A5" wp14:editId="52CBB1A1">
              <wp:simplePos x="0" y="0"/>
              <wp:positionH relativeFrom="page">
                <wp:posOffset>0</wp:posOffset>
              </wp:positionH>
              <wp:positionV relativeFrom="page">
                <wp:posOffset>-1</wp:posOffset>
              </wp:positionV>
              <wp:extent cx="7055485" cy="0"/>
              <wp:effectExtent l="0" t="0" r="12065" b="19050"/>
              <wp:wrapTopAndBottom/>
              <wp:docPr id="29" name="Ravni povez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54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E5DABB" id="Ravni poveznik 29"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0" to="55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" strokecolor="windowText">
              <o:lock v:ext="edit" shapetype="f"/>
              <w10:wrap type="topAndBottom"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14BE" w14:textId="2F56D0A2" w:rsidR="00F418AC" w:rsidRDefault="00B24A09" w:rsidP="007A02DD">
    <w:pPr>
      <w:pStyle w:val="Bezproreda"/>
      <w:rPr>
        <w:rFonts w:ascii="Arial" w:hAnsi="Arial" w:cs="Arial"/>
        <w:sz w:val="14"/>
        <w:szCs w:val="14"/>
      </w:rPr>
    </w:pPr>
    <w:r>
      <w:rPr>
        <w:noProof/>
        <w:lang w:eastAsia="hr-HR"/>
      </w:rPr>
      <mc:AlternateContent>
        <mc:Choice Requires="wps">
          <w:drawing>
            <wp:anchor distT="4294967295" distB="4294967295" distL="114300" distR="114300" simplePos="0" relativeHeight="251657216" behindDoc="0" locked="0" layoutInCell="1" allowOverlap="1" wp14:anchorId="770001B8" wp14:editId="308EA980">
              <wp:simplePos x="0" y="0"/>
              <wp:positionH relativeFrom="margin">
                <wp:posOffset>-696264</wp:posOffset>
              </wp:positionH>
              <wp:positionV relativeFrom="page">
                <wp:posOffset>9527540</wp:posOffset>
              </wp:positionV>
              <wp:extent cx="7055485" cy="0"/>
              <wp:effectExtent l="0" t="0" r="0" b="0"/>
              <wp:wrapTopAndBottom/>
              <wp:docPr id="23" name="Ravni povez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54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06847F" id="Ravni poveznik 23"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margin" from="-54.8pt,750.2pt" to="500.75pt,7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" strokecolor="windowText">
              <o:lock v:ext="edit" shapetype="f"/>
              <w10:wrap type="topAndBottom" anchorx="margin" anchory="page"/>
            </v:line>
          </w:pict>
        </mc:Fallback>
      </mc:AlternateContent>
    </w:r>
  </w:p>
  <w:p w14:paraId="47BA9E48" w14:textId="687B0DEA" w:rsidR="00F418AC" w:rsidRDefault="00F418AC" w:rsidP="00753568">
    <w:pPr>
      <w:pStyle w:val="Bezproreda"/>
      <w:ind w:left="-737"/>
      <w:rPr>
        <w:rFonts w:ascii="Arial" w:hAnsi="Arial" w:cs="Arial"/>
        <w:sz w:val="14"/>
        <w:szCs w:val="14"/>
      </w:rPr>
    </w:pPr>
  </w:p>
  <w:p w14:paraId="5D570127" w14:textId="77777777" w:rsidR="00DC6347" w:rsidRDefault="00DC6347" w:rsidP="00FC2C0F">
    <w:pPr>
      <w:pStyle w:val="Bezproreda"/>
      <w:rPr>
        <w:rFonts w:ascii="Arial" w:hAnsi="Arial" w:cs="Arial"/>
        <w:sz w:val="10"/>
        <w:szCs w:val="10"/>
      </w:rPr>
    </w:pPr>
  </w:p>
  <w:p w14:paraId="6DD41C91" w14:textId="5937AF80" w:rsidR="00DC6347" w:rsidRPr="00030F41" w:rsidRDefault="00DC6347" w:rsidP="00796B22">
    <w:pPr>
      <w:pStyle w:val="Bezproreda"/>
      <w:tabs>
        <w:tab w:val="left" w:pos="2235"/>
      </w:tabs>
      <w:ind w:left="2127"/>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340D" w14:textId="77777777" w:rsidR="00CD1B0B" w:rsidRDefault="00CD1B0B" w:rsidP="000C480B">
      <w:r>
        <w:separator/>
      </w:r>
    </w:p>
  </w:footnote>
  <w:footnote w:type="continuationSeparator" w:id="0">
    <w:p w14:paraId="0A77E2DD" w14:textId="77777777" w:rsidR="00CD1B0B" w:rsidRDefault="00CD1B0B" w:rsidP="000C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B858" w14:textId="77777777" w:rsidR="00735223" w:rsidRDefault="00735223">
    <w:pPr>
      <w:pStyle w:val="Zaglavlj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3B3E" w14:textId="5454E8BC" w:rsidR="00A60E95" w:rsidRDefault="00A60E95" w:rsidP="002870A9">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ADBA" w14:textId="77777777" w:rsidR="00BE3455" w:rsidRDefault="00BE3455" w:rsidP="002870A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77941"/>
    <w:multiLevelType w:val="hybridMultilevel"/>
    <w:tmpl w:val="9F8AF660"/>
    <w:lvl w:ilvl="0" w:tplc="5964D224">
      <w:start w:val="1"/>
      <w:numFmt w:val="decimal"/>
      <w:lvlText w:val="%1."/>
      <w:lvlJc w:val="right"/>
      <w:pPr>
        <w:ind w:left="720" w:hanging="360"/>
      </w:pPr>
      <w:rPr>
        <w:rFonts w:hint="default"/>
      </w:rPr>
    </w:lvl>
    <w:lvl w:ilvl="1" w:tplc="522CCFFE">
      <w:numFmt w:val="bullet"/>
      <w:lvlText w:val="-"/>
      <w:lvlJc w:val="left"/>
      <w:pPr>
        <w:ind w:left="1440" w:hanging="360"/>
      </w:pPr>
      <w:rPr>
        <w:rFonts w:ascii="Arial" w:eastAsiaTheme="minorHAns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30255AC"/>
    <w:multiLevelType w:val="hybridMultilevel"/>
    <w:tmpl w:val="678E2060"/>
    <w:lvl w:ilvl="0" w:tplc="12FC9DB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30427265">
    <w:abstractNumId w:val="1"/>
  </w:num>
  <w:num w:numId="2" w16cid:durableId="180042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CC"/>
    <w:rsid w:val="00001BAA"/>
    <w:rsid w:val="00005495"/>
    <w:rsid w:val="0000744A"/>
    <w:rsid w:val="00020497"/>
    <w:rsid w:val="0002258E"/>
    <w:rsid w:val="000246FD"/>
    <w:rsid w:val="00026F53"/>
    <w:rsid w:val="00030F41"/>
    <w:rsid w:val="00052474"/>
    <w:rsid w:val="000531D9"/>
    <w:rsid w:val="0005535D"/>
    <w:rsid w:val="0005604F"/>
    <w:rsid w:val="0005730C"/>
    <w:rsid w:val="00071A8F"/>
    <w:rsid w:val="00081335"/>
    <w:rsid w:val="0009173B"/>
    <w:rsid w:val="000942D8"/>
    <w:rsid w:val="00094C8C"/>
    <w:rsid w:val="0009795C"/>
    <w:rsid w:val="00097A1F"/>
    <w:rsid w:val="000A6341"/>
    <w:rsid w:val="000C480B"/>
    <w:rsid w:val="000C4CBA"/>
    <w:rsid w:val="000E3125"/>
    <w:rsid w:val="000E4CCD"/>
    <w:rsid w:val="000E6808"/>
    <w:rsid w:val="000E680F"/>
    <w:rsid w:val="000F3D00"/>
    <w:rsid w:val="001004D1"/>
    <w:rsid w:val="00110439"/>
    <w:rsid w:val="00123E68"/>
    <w:rsid w:val="00125333"/>
    <w:rsid w:val="00126B08"/>
    <w:rsid w:val="00131D65"/>
    <w:rsid w:val="00132621"/>
    <w:rsid w:val="00134F21"/>
    <w:rsid w:val="00143C71"/>
    <w:rsid w:val="00161B31"/>
    <w:rsid w:val="00172914"/>
    <w:rsid w:val="00182AD8"/>
    <w:rsid w:val="0019729B"/>
    <w:rsid w:val="001A60BF"/>
    <w:rsid w:val="001B4DE6"/>
    <w:rsid w:val="001D64D6"/>
    <w:rsid w:val="001E1D4A"/>
    <w:rsid w:val="001E4D8C"/>
    <w:rsid w:val="001F03ED"/>
    <w:rsid w:val="001F40AF"/>
    <w:rsid w:val="00224AF6"/>
    <w:rsid w:val="00227DB0"/>
    <w:rsid w:val="00234C9B"/>
    <w:rsid w:val="002420FB"/>
    <w:rsid w:val="002422B6"/>
    <w:rsid w:val="00252513"/>
    <w:rsid w:val="00252828"/>
    <w:rsid w:val="002544A5"/>
    <w:rsid w:val="00264380"/>
    <w:rsid w:val="0027246D"/>
    <w:rsid w:val="00283EF1"/>
    <w:rsid w:val="002867A3"/>
    <w:rsid w:val="002870A9"/>
    <w:rsid w:val="002914CB"/>
    <w:rsid w:val="002A5CAC"/>
    <w:rsid w:val="002B19DF"/>
    <w:rsid w:val="002B3AD3"/>
    <w:rsid w:val="002B4204"/>
    <w:rsid w:val="002B53D0"/>
    <w:rsid w:val="002D1BEF"/>
    <w:rsid w:val="002D2452"/>
    <w:rsid w:val="002E417C"/>
    <w:rsid w:val="002F792E"/>
    <w:rsid w:val="003018E3"/>
    <w:rsid w:val="00302AD0"/>
    <w:rsid w:val="00312CA7"/>
    <w:rsid w:val="003140E9"/>
    <w:rsid w:val="00317B8F"/>
    <w:rsid w:val="003240D8"/>
    <w:rsid w:val="003328FA"/>
    <w:rsid w:val="00334347"/>
    <w:rsid w:val="00341FD7"/>
    <w:rsid w:val="003460FF"/>
    <w:rsid w:val="00360631"/>
    <w:rsid w:val="00361885"/>
    <w:rsid w:val="003660E0"/>
    <w:rsid w:val="00366D62"/>
    <w:rsid w:val="00370943"/>
    <w:rsid w:val="0037566C"/>
    <w:rsid w:val="00377FB9"/>
    <w:rsid w:val="00383338"/>
    <w:rsid w:val="0039183A"/>
    <w:rsid w:val="003A21E4"/>
    <w:rsid w:val="003A27CC"/>
    <w:rsid w:val="003B5751"/>
    <w:rsid w:val="003B6E1F"/>
    <w:rsid w:val="003C2A77"/>
    <w:rsid w:val="003C740B"/>
    <w:rsid w:val="003D2C0B"/>
    <w:rsid w:val="003E7457"/>
    <w:rsid w:val="003F50F2"/>
    <w:rsid w:val="004161C0"/>
    <w:rsid w:val="00417BCF"/>
    <w:rsid w:val="004312C3"/>
    <w:rsid w:val="004312E3"/>
    <w:rsid w:val="004326F4"/>
    <w:rsid w:val="00436381"/>
    <w:rsid w:val="00443C01"/>
    <w:rsid w:val="0044655A"/>
    <w:rsid w:val="00463AC1"/>
    <w:rsid w:val="0049219F"/>
    <w:rsid w:val="00494FF4"/>
    <w:rsid w:val="0049710B"/>
    <w:rsid w:val="004A2566"/>
    <w:rsid w:val="004D4842"/>
    <w:rsid w:val="004D693E"/>
    <w:rsid w:val="004E3EC5"/>
    <w:rsid w:val="005168AF"/>
    <w:rsid w:val="0052462B"/>
    <w:rsid w:val="00525792"/>
    <w:rsid w:val="005273C6"/>
    <w:rsid w:val="0056421E"/>
    <w:rsid w:val="00564F15"/>
    <w:rsid w:val="0056591A"/>
    <w:rsid w:val="00567C8C"/>
    <w:rsid w:val="005717F4"/>
    <w:rsid w:val="005743B9"/>
    <w:rsid w:val="005745B2"/>
    <w:rsid w:val="005762E6"/>
    <w:rsid w:val="00576E3B"/>
    <w:rsid w:val="00580319"/>
    <w:rsid w:val="005855C8"/>
    <w:rsid w:val="00591591"/>
    <w:rsid w:val="00592C23"/>
    <w:rsid w:val="005A1CB4"/>
    <w:rsid w:val="005A2BBF"/>
    <w:rsid w:val="005A327A"/>
    <w:rsid w:val="005B4A8F"/>
    <w:rsid w:val="005B6F14"/>
    <w:rsid w:val="005B7CB3"/>
    <w:rsid w:val="005C6AF9"/>
    <w:rsid w:val="005D2C11"/>
    <w:rsid w:val="005F3978"/>
    <w:rsid w:val="0060427C"/>
    <w:rsid w:val="00605D89"/>
    <w:rsid w:val="00612B62"/>
    <w:rsid w:val="0061579D"/>
    <w:rsid w:val="00616BCC"/>
    <w:rsid w:val="006234BC"/>
    <w:rsid w:val="00627CAD"/>
    <w:rsid w:val="00631464"/>
    <w:rsid w:val="00637D76"/>
    <w:rsid w:val="006419AB"/>
    <w:rsid w:val="00645C2F"/>
    <w:rsid w:val="00650743"/>
    <w:rsid w:val="00667E59"/>
    <w:rsid w:val="00681085"/>
    <w:rsid w:val="0068185F"/>
    <w:rsid w:val="006968E0"/>
    <w:rsid w:val="006A1CBC"/>
    <w:rsid w:val="006A2887"/>
    <w:rsid w:val="006A2DB0"/>
    <w:rsid w:val="006A58C6"/>
    <w:rsid w:val="006B780E"/>
    <w:rsid w:val="006C2E2A"/>
    <w:rsid w:val="006C3550"/>
    <w:rsid w:val="006E010D"/>
    <w:rsid w:val="006E4F2C"/>
    <w:rsid w:val="006F1C6E"/>
    <w:rsid w:val="00704F49"/>
    <w:rsid w:val="00716246"/>
    <w:rsid w:val="007169D9"/>
    <w:rsid w:val="00735223"/>
    <w:rsid w:val="00743804"/>
    <w:rsid w:val="0074682C"/>
    <w:rsid w:val="0074783B"/>
    <w:rsid w:val="00751958"/>
    <w:rsid w:val="00753568"/>
    <w:rsid w:val="007722A7"/>
    <w:rsid w:val="00786651"/>
    <w:rsid w:val="00796932"/>
    <w:rsid w:val="00796B22"/>
    <w:rsid w:val="007A02DD"/>
    <w:rsid w:val="007A3502"/>
    <w:rsid w:val="007B0AE5"/>
    <w:rsid w:val="007B0E81"/>
    <w:rsid w:val="007B13D3"/>
    <w:rsid w:val="007B33E4"/>
    <w:rsid w:val="007B4068"/>
    <w:rsid w:val="007C2347"/>
    <w:rsid w:val="007C7F1E"/>
    <w:rsid w:val="007D0651"/>
    <w:rsid w:val="007F66A9"/>
    <w:rsid w:val="00804E36"/>
    <w:rsid w:val="00814BB6"/>
    <w:rsid w:val="0082333F"/>
    <w:rsid w:val="0082535D"/>
    <w:rsid w:val="00830B99"/>
    <w:rsid w:val="00842A72"/>
    <w:rsid w:val="00850713"/>
    <w:rsid w:val="008662A9"/>
    <w:rsid w:val="00867625"/>
    <w:rsid w:val="008810B7"/>
    <w:rsid w:val="0088243D"/>
    <w:rsid w:val="008931A0"/>
    <w:rsid w:val="008936A2"/>
    <w:rsid w:val="00895E9D"/>
    <w:rsid w:val="008A1172"/>
    <w:rsid w:val="008A226A"/>
    <w:rsid w:val="008B0BD8"/>
    <w:rsid w:val="008B77AB"/>
    <w:rsid w:val="008C2127"/>
    <w:rsid w:val="008F4177"/>
    <w:rsid w:val="008F4915"/>
    <w:rsid w:val="0090365C"/>
    <w:rsid w:val="00911244"/>
    <w:rsid w:val="00914771"/>
    <w:rsid w:val="0091575C"/>
    <w:rsid w:val="00923DB9"/>
    <w:rsid w:val="0094123F"/>
    <w:rsid w:val="00946E44"/>
    <w:rsid w:val="0094750A"/>
    <w:rsid w:val="0095586E"/>
    <w:rsid w:val="0095662F"/>
    <w:rsid w:val="0097379E"/>
    <w:rsid w:val="00977A10"/>
    <w:rsid w:val="00977EC8"/>
    <w:rsid w:val="009844E6"/>
    <w:rsid w:val="00984978"/>
    <w:rsid w:val="009902E5"/>
    <w:rsid w:val="009A7E64"/>
    <w:rsid w:val="009C4564"/>
    <w:rsid w:val="009C4763"/>
    <w:rsid w:val="009D1BD4"/>
    <w:rsid w:val="009D22CA"/>
    <w:rsid w:val="009D4812"/>
    <w:rsid w:val="009E7192"/>
    <w:rsid w:val="009F060C"/>
    <w:rsid w:val="009F5EA0"/>
    <w:rsid w:val="00A06225"/>
    <w:rsid w:val="00A143F3"/>
    <w:rsid w:val="00A1775C"/>
    <w:rsid w:val="00A211E1"/>
    <w:rsid w:val="00A24CBF"/>
    <w:rsid w:val="00A27EC0"/>
    <w:rsid w:val="00A47516"/>
    <w:rsid w:val="00A5660E"/>
    <w:rsid w:val="00A5708E"/>
    <w:rsid w:val="00A60E95"/>
    <w:rsid w:val="00A623CE"/>
    <w:rsid w:val="00A63F57"/>
    <w:rsid w:val="00A70C9D"/>
    <w:rsid w:val="00A72C5D"/>
    <w:rsid w:val="00A82CB8"/>
    <w:rsid w:val="00A86F4E"/>
    <w:rsid w:val="00AA4FB7"/>
    <w:rsid w:val="00AB38DC"/>
    <w:rsid w:val="00AC4824"/>
    <w:rsid w:val="00AC5BA4"/>
    <w:rsid w:val="00AC6C0A"/>
    <w:rsid w:val="00AC6C75"/>
    <w:rsid w:val="00AC7F9E"/>
    <w:rsid w:val="00AD241E"/>
    <w:rsid w:val="00AE0C51"/>
    <w:rsid w:val="00AE5827"/>
    <w:rsid w:val="00AF6ED1"/>
    <w:rsid w:val="00AF7196"/>
    <w:rsid w:val="00B050A3"/>
    <w:rsid w:val="00B10051"/>
    <w:rsid w:val="00B14260"/>
    <w:rsid w:val="00B161EB"/>
    <w:rsid w:val="00B21F81"/>
    <w:rsid w:val="00B22634"/>
    <w:rsid w:val="00B24A09"/>
    <w:rsid w:val="00B36A97"/>
    <w:rsid w:val="00B444F6"/>
    <w:rsid w:val="00B522EF"/>
    <w:rsid w:val="00B53414"/>
    <w:rsid w:val="00B54565"/>
    <w:rsid w:val="00B563D4"/>
    <w:rsid w:val="00B6560E"/>
    <w:rsid w:val="00B65AC2"/>
    <w:rsid w:val="00B865C1"/>
    <w:rsid w:val="00B9082A"/>
    <w:rsid w:val="00B9739C"/>
    <w:rsid w:val="00BA04BF"/>
    <w:rsid w:val="00BA1467"/>
    <w:rsid w:val="00BA639F"/>
    <w:rsid w:val="00BC0077"/>
    <w:rsid w:val="00BD0D91"/>
    <w:rsid w:val="00BE3455"/>
    <w:rsid w:val="00BF39EC"/>
    <w:rsid w:val="00BF4068"/>
    <w:rsid w:val="00C0426B"/>
    <w:rsid w:val="00C12A21"/>
    <w:rsid w:val="00C146F8"/>
    <w:rsid w:val="00C15BB8"/>
    <w:rsid w:val="00C23261"/>
    <w:rsid w:val="00C27346"/>
    <w:rsid w:val="00C34B33"/>
    <w:rsid w:val="00C37BC3"/>
    <w:rsid w:val="00C40B13"/>
    <w:rsid w:val="00C4522C"/>
    <w:rsid w:val="00C46CC9"/>
    <w:rsid w:val="00C56CD7"/>
    <w:rsid w:val="00C67F1D"/>
    <w:rsid w:val="00C7171D"/>
    <w:rsid w:val="00C74E9B"/>
    <w:rsid w:val="00C7720C"/>
    <w:rsid w:val="00C77CC6"/>
    <w:rsid w:val="00C904DD"/>
    <w:rsid w:val="00C955FD"/>
    <w:rsid w:val="00CA0D75"/>
    <w:rsid w:val="00CA4728"/>
    <w:rsid w:val="00CA7A92"/>
    <w:rsid w:val="00CB5267"/>
    <w:rsid w:val="00CB526A"/>
    <w:rsid w:val="00CC5B4B"/>
    <w:rsid w:val="00CC5E83"/>
    <w:rsid w:val="00CD1B0B"/>
    <w:rsid w:val="00CE2703"/>
    <w:rsid w:val="00CE4318"/>
    <w:rsid w:val="00CF75B7"/>
    <w:rsid w:val="00D10A33"/>
    <w:rsid w:val="00D10F3E"/>
    <w:rsid w:val="00D118A0"/>
    <w:rsid w:val="00D23852"/>
    <w:rsid w:val="00D25BB8"/>
    <w:rsid w:val="00D510C2"/>
    <w:rsid w:val="00D51A3E"/>
    <w:rsid w:val="00D729FF"/>
    <w:rsid w:val="00DA404D"/>
    <w:rsid w:val="00DB1F40"/>
    <w:rsid w:val="00DC02B9"/>
    <w:rsid w:val="00DC6347"/>
    <w:rsid w:val="00DD029A"/>
    <w:rsid w:val="00DD2013"/>
    <w:rsid w:val="00DD3EDE"/>
    <w:rsid w:val="00DD6FDF"/>
    <w:rsid w:val="00DE5185"/>
    <w:rsid w:val="00DE7FBC"/>
    <w:rsid w:val="00DF3FC0"/>
    <w:rsid w:val="00DF4A52"/>
    <w:rsid w:val="00E01AFB"/>
    <w:rsid w:val="00E03CA3"/>
    <w:rsid w:val="00E204F7"/>
    <w:rsid w:val="00E329E2"/>
    <w:rsid w:val="00E37ED6"/>
    <w:rsid w:val="00E503BA"/>
    <w:rsid w:val="00E5658A"/>
    <w:rsid w:val="00E6004F"/>
    <w:rsid w:val="00E64DF3"/>
    <w:rsid w:val="00E74963"/>
    <w:rsid w:val="00E91E35"/>
    <w:rsid w:val="00EA2CC4"/>
    <w:rsid w:val="00EB7B1C"/>
    <w:rsid w:val="00ED71F3"/>
    <w:rsid w:val="00EF0533"/>
    <w:rsid w:val="00F0453F"/>
    <w:rsid w:val="00F05270"/>
    <w:rsid w:val="00F16905"/>
    <w:rsid w:val="00F309FF"/>
    <w:rsid w:val="00F37106"/>
    <w:rsid w:val="00F418AC"/>
    <w:rsid w:val="00F506B7"/>
    <w:rsid w:val="00F51594"/>
    <w:rsid w:val="00F540D8"/>
    <w:rsid w:val="00F54E08"/>
    <w:rsid w:val="00F55039"/>
    <w:rsid w:val="00F6433B"/>
    <w:rsid w:val="00F648DE"/>
    <w:rsid w:val="00F763A5"/>
    <w:rsid w:val="00F835CB"/>
    <w:rsid w:val="00F8747F"/>
    <w:rsid w:val="00F90414"/>
    <w:rsid w:val="00FA110F"/>
    <w:rsid w:val="00FA244A"/>
    <w:rsid w:val="00FA4C04"/>
    <w:rsid w:val="00FA772F"/>
    <w:rsid w:val="00FC2C0F"/>
    <w:rsid w:val="00FC5E02"/>
    <w:rsid w:val="00FD75DF"/>
    <w:rsid w:val="00FE4A57"/>
    <w:rsid w:val="00FF2DCE"/>
    <w:rsid w:val="00FF7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E6F9E"/>
  <w15:docId w15:val="{A08F3AFA-8714-4F35-AA22-30AB599C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75"/>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C480B"/>
    <w:pPr>
      <w:tabs>
        <w:tab w:val="center" w:pos="4536"/>
        <w:tab w:val="right" w:pos="9072"/>
      </w:tabs>
    </w:pPr>
  </w:style>
  <w:style w:type="character" w:customStyle="1" w:styleId="ZaglavljeChar">
    <w:name w:val="Zaglavlje Char"/>
    <w:basedOn w:val="Zadanifontodlomka"/>
    <w:link w:val="Zaglavlje"/>
    <w:uiPriority w:val="99"/>
    <w:rsid w:val="000C480B"/>
  </w:style>
  <w:style w:type="paragraph" w:styleId="Podnoje">
    <w:name w:val="footer"/>
    <w:basedOn w:val="Normal"/>
    <w:link w:val="PodnojeChar"/>
    <w:uiPriority w:val="99"/>
    <w:unhideWhenUsed/>
    <w:rsid w:val="000C480B"/>
    <w:pPr>
      <w:tabs>
        <w:tab w:val="center" w:pos="4536"/>
        <w:tab w:val="right" w:pos="9072"/>
      </w:tabs>
    </w:pPr>
  </w:style>
  <w:style w:type="character" w:customStyle="1" w:styleId="PodnojeChar">
    <w:name w:val="Podnožje Char"/>
    <w:basedOn w:val="Zadanifontodlomka"/>
    <w:link w:val="Podnoje"/>
    <w:uiPriority w:val="99"/>
    <w:rsid w:val="000C480B"/>
  </w:style>
  <w:style w:type="paragraph" w:styleId="Tekstbalonia">
    <w:name w:val="Balloon Text"/>
    <w:basedOn w:val="Normal"/>
    <w:link w:val="TekstbaloniaChar"/>
    <w:uiPriority w:val="99"/>
    <w:semiHidden/>
    <w:unhideWhenUsed/>
    <w:rsid w:val="000C480B"/>
    <w:rPr>
      <w:rFonts w:ascii="Tahoma" w:eastAsia="Calibri" w:hAnsi="Tahoma"/>
      <w:sz w:val="16"/>
      <w:szCs w:val="16"/>
      <w:lang w:val="x-none" w:eastAsia="x-none"/>
    </w:rPr>
  </w:style>
  <w:style w:type="character" w:customStyle="1" w:styleId="TekstbaloniaChar">
    <w:name w:val="Tekst balončića Char"/>
    <w:link w:val="Tekstbalonia"/>
    <w:uiPriority w:val="99"/>
    <w:semiHidden/>
    <w:rsid w:val="000C480B"/>
    <w:rPr>
      <w:rFonts w:ascii="Tahoma" w:hAnsi="Tahoma" w:cs="Tahoma"/>
      <w:sz w:val="16"/>
      <w:szCs w:val="16"/>
    </w:rPr>
  </w:style>
  <w:style w:type="character" w:styleId="Hiperveza">
    <w:name w:val="Hyperlink"/>
    <w:rsid w:val="00D51A3E"/>
    <w:rPr>
      <w:color w:val="0000FF"/>
      <w:u w:val="single"/>
    </w:rPr>
  </w:style>
  <w:style w:type="paragraph" w:styleId="Bezproreda">
    <w:name w:val="No Spacing"/>
    <w:uiPriority w:val="1"/>
    <w:qFormat/>
    <w:rsid w:val="00D51A3E"/>
    <w:rPr>
      <w:sz w:val="22"/>
      <w:szCs w:val="22"/>
      <w:lang w:eastAsia="en-US"/>
    </w:rPr>
  </w:style>
  <w:style w:type="character" w:customStyle="1" w:styleId="UnresolvedMention1">
    <w:name w:val="Unresolved Mention1"/>
    <w:basedOn w:val="Zadanifontodlomka"/>
    <w:uiPriority w:val="99"/>
    <w:semiHidden/>
    <w:unhideWhenUsed/>
    <w:rsid w:val="00895E9D"/>
    <w:rPr>
      <w:color w:val="605E5C"/>
      <w:shd w:val="clear" w:color="auto" w:fill="E1DFDD"/>
    </w:rPr>
  </w:style>
  <w:style w:type="character" w:styleId="Referencakomentara">
    <w:name w:val="annotation reference"/>
    <w:basedOn w:val="Zadanifontodlomka"/>
    <w:uiPriority w:val="99"/>
    <w:semiHidden/>
    <w:unhideWhenUsed/>
    <w:rsid w:val="003B5751"/>
    <w:rPr>
      <w:sz w:val="16"/>
      <w:szCs w:val="16"/>
    </w:rPr>
  </w:style>
  <w:style w:type="paragraph" w:styleId="Tekstkomentara">
    <w:name w:val="annotation text"/>
    <w:basedOn w:val="Normal"/>
    <w:link w:val="TekstkomentaraChar"/>
    <w:uiPriority w:val="99"/>
    <w:unhideWhenUsed/>
    <w:rsid w:val="003B5751"/>
    <w:rPr>
      <w:sz w:val="20"/>
      <w:szCs w:val="20"/>
    </w:rPr>
  </w:style>
  <w:style w:type="character" w:customStyle="1" w:styleId="TekstkomentaraChar">
    <w:name w:val="Tekst komentara Char"/>
    <w:basedOn w:val="Zadanifontodlomka"/>
    <w:link w:val="Tekstkomentara"/>
    <w:uiPriority w:val="99"/>
    <w:rsid w:val="003B5751"/>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3B5751"/>
    <w:rPr>
      <w:b/>
      <w:bCs/>
    </w:rPr>
  </w:style>
  <w:style w:type="character" w:customStyle="1" w:styleId="PredmetkomentaraChar">
    <w:name w:val="Predmet komentara Char"/>
    <w:basedOn w:val="TekstkomentaraChar"/>
    <w:link w:val="Predmetkomentara"/>
    <w:uiPriority w:val="99"/>
    <w:semiHidden/>
    <w:rsid w:val="003B5751"/>
    <w:rPr>
      <w:rFonts w:ascii="Times New Roman" w:eastAsia="Times New Roman" w:hAnsi="Times New Roman"/>
      <w:b/>
      <w:bCs/>
    </w:rPr>
  </w:style>
  <w:style w:type="table" w:customStyle="1" w:styleId="Reetkatablice1">
    <w:name w:val="Rešetka tablice1"/>
    <w:basedOn w:val="Obinatablica"/>
    <w:next w:val="Reetkatablice"/>
    <w:uiPriority w:val="39"/>
    <w:rsid w:val="001F40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1F4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CA7A9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2122">
      <w:bodyDiv w:val="1"/>
      <w:marLeft w:val="0"/>
      <w:marRight w:val="0"/>
      <w:marTop w:val="0"/>
      <w:marBottom w:val="0"/>
      <w:divBdr>
        <w:top w:val="none" w:sz="0" w:space="0" w:color="auto"/>
        <w:left w:val="none" w:sz="0" w:space="0" w:color="auto"/>
        <w:bottom w:val="none" w:sz="0" w:space="0" w:color="auto"/>
        <w:right w:val="none" w:sz="0" w:space="0" w:color="auto"/>
      </w:divBdr>
    </w:div>
    <w:div w:id="20065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otnesil\Desktop\Memorandum%20Nexe_dd_25_6_2020_v2.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3C05392B0676499C356F3914648938" ma:contentTypeVersion="13" ma:contentTypeDescription="Create a new document." ma:contentTypeScope="" ma:versionID="1008fb1c3e24bc05e4b886e2c217dcab">
  <xsd:schema xmlns:xsd="http://www.w3.org/2001/XMLSchema" xmlns:xs="http://www.w3.org/2001/XMLSchema" xmlns:p="http://schemas.microsoft.com/office/2006/metadata/properties" xmlns:ns3="e0fdd4a5-b69b-4559-bff1-44a7080bfe20" xmlns:ns4="67ca8205-ae8f-4168-b252-9faba1373b2e" targetNamespace="http://schemas.microsoft.com/office/2006/metadata/properties" ma:root="true" ma:fieldsID="e3fa0afec46da63a4dabca7a9a63aa75" ns3:_="" ns4:_="">
    <xsd:import namespace="e0fdd4a5-b69b-4559-bff1-44a7080bfe20"/>
    <xsd:import namespace="67ca8205-ae8f-4168-b252-9faba1373b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dd4a5-b69b-4559-bff1-44a7080bf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a8205-ae8f-4168-b252-9faba1373b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549FD-8A5F-4A34-BF87-7EAE7D5FB969}">
  <ds:schemaRefs>
    <ds:schemaRef ds:uri="http://schemas.microsoft.com/office/2006/documentManagement/types"/>
    <ds:schemaRef ds:uri="e0fdd4a5-b69b-4559-bff1-44a7080bfe20"/>
    <ds:schemaRef ds:uri="http://purl.org/dc/elements/1.1/"/>
    <ds:schemaRef ds:uri="67ca8205-ae8f-4168-b252-9faba1373b2e"/>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8CD8157-D9A2-4481-966A-96A8B3FE8E4C}">
  <ds:schemaRefs>
    <ds:schemaRef ds:uri="http://schemas.microsoft.com/sharepoint/v3/contenttype/forms"/>
  </ds:schemaRefs>
</ds:datastoreItem>
</file>

<file path=customXml/itemProps3.xml><?xml version="1.0" encoding="utf-8"?>
<ds:datastoreItem xmlns:ds="http://schemas.openxmlformats.org/officeDocument/2006/customXml" ds:itemID="{4A977916-5A24-48DE-97D1-F046AB3882EB}">
  <ds:schemaRefs>
    <ds:schemaRef ds:uri="http://schemas.openxmlformats.org/officeDocument/2006/bibliography"/>
  </ds:schemaRefs>
</ds:datastoreItem>
</file>

<file path=customXml/itemProps4.xml><?xml version="1.0" encoding="utf-8"?>
<ds:datastoreItem xmlns:ds="http://schemas.openxmlformats.org/officeDocument/2006/customXml" ds:itemID="{E377DCCB-8E0A-4F25-990A-4F863486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dd4a5-b69b-4559-bff1-44a7080bfe20"/>
    <ds:schemaRef ds:uri="67ca8205-ae8f-4168-b252-9faba1373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Memorandum Nexe_dd_25_6_2020_v2</Template>
  <TotalTime>2</TotalTime>
  <Pages>3</Pages>
  <Words>1335</Words>
  <Characters>7613</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Našicecement d.d.</Company>
  <LinksUpToDate>false</LinksUpToDate>
  <CharactersWithSpaces>8931</CharactersWithSpaces>
  <SharedDoc>false</SharedDoc>
  <HLinks>
    <vt:vector size="24" baseType="variant">
      <vt:variant>
        <vt:i4>6357048</vt:i4>
      </vt:variant>
      <vt:variant>
        <vt:i4>9</vt:i4>
      </vt:variant>
      <vt:variant>
        <vt:i4>0</vt:i4>
      </vt:variant>
      <vt:variant>
        <vt:i4>5</vt:i4>
      </vt:variant>
      <vt:variant>
        <vt:lpwstr>http://www.nexe.hr/</vt:lpwstr>
      </vt:variant>
      <vt:variant>
        <vt:lpwstr/>
      </vt:variant>
      <vt:variant>
        <vt:i4>5505131</vt:i4>
      </vt:variant>
      <vt:variant>
        <vt:i4>6</vt:i4>
      </vt:variant>
      <vt:variant>
        <vt:i4>0</vt:i4>
      </vt:variant>
      <vt:variant>
        <vt:i4>5</vt:i4>
      </vt:variant>
      <vt:variant>
        <vt:lpwstr>mailto:nasicecement@nexe.hr</vt:lpwstr>
      </vt:variant>
      <vt:variant>
        <vt:lpwstr/>
      </vt:variant>
      <vt:variant>
        <vt:i4>6357048</vt:i4>
      </vt:variant>
      <vt:variant>
        <vt:i4>3</vt:i4>
      </vt:variant>
      <vt:variant>
        <vt:i4>0</vt:i4>
      </vt:variant>
      <vt:variant>
        <vt:i4>5</vt:i4>
      </vt:variant>
      <vt:variant>
        <vt:lpwstr>http://www.nexe.hr/</vt:lpwstr>
      </vt:variant>
      <vt:variant>
        <vt:lpwstr/>
      </vt:variant>
      <vt:variant>
        <vt:i4>5505131</vt:i4>
      </vt:variant>
      <vt:variant>
        <vt:i4>0</vt:i4>
      </vt:variant>
      <vt:variant>
        <vt:i4>0</vt:i4>
      </vt:variant>
      <vt:variant>
        <vt:i4>5</vt:i4>
      </vt:variant>
      <vt:variant>
        <vt:lpwstr>mailto:nasicecement@nexe.hr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 Potnešil</dc:creator>
  <cp:lastModifiedBy>Hrvoje Rukelj</cp:lastModifiedBy>
  <cp:revision>3</cp:revision>
  <cp:lastPrinted>2023-11-09T07:01:00Z</cp:lastPrinted>
  <dcterms:created xsi:type="dcterms:W3CDTF">2025-05-26T12:25:00Z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0x0101009F3C05392B0676499C356F3914648938</vt:lpwstr>
  </property>
</Properties>
</file>