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E0A5" w14:textId="0E9E302C" w:rsidR="00735223" w:rsidRPr="000C4CBA" w:rsidRDefault="00735223" w:rsidP="00AC6C75">
      <w:pPr>
        <w:spacing w:after="120"/>
        <w:rPr>
          <w:rFonts w:asciiTheme="minorHAnsi" w:hAnsiTheme="minorHAnsi" w:cstheme="minorHAnsi"/>
          <w:sz w:val="20"/>
          <w:szCs w:val="20"/>
        </w:rPr>
        <w:sectPr w:rsidR="00735223" w:rsidRPr="000C4CBA" w:rsidSect="00673ADC">
          <w:headerReference w:type="default" r:id="rId11"/>
          <w:footerReference w:type="default" r:id="rId12"/>
          <w:headerReference w:type="first" r:id="rId13"/>
          <w:footerReference w:type="first" r:id="rId14"/>
          <w:pgSz w:w="11906" w:h="16838" w:code="9"/>
          <w:pgMar w:top="2473" w:right="1418" w:bottom="1871" w:left="1418" w:header="340" w:footer="737" w:gutter="0"/>
          <w:cols w:space="708"/>
          <w:titlePg/>
          <w:docGrid w:linePitch="360"/>
        </w:sectPr>
      </w:pPr>
    </w:p>
    <w:p w14:paraId="7F02F5D5" w14:textId="77777777" w:rsidR="00326387" w:rsidRPr="00F51594" w:rsidRDefault="00326387" w:rsidP="00326387">
      <w:pPr>
        <w:spacing w:after="120"/>
        <w:rPr>
          <w:rFonts w:asciiTheme="minorHAnsi" w:hAnsiTheme="minorHAnsi" w:cstheme="minorHAnsi"/>
          <w:sz w:val="20"/>
          <w:szCs w:val="20"/>
        </w:rPr>
      </w:pPr>
    </w:p>
    <w:p w14:paraId="5A66CDC0" w14:textId="77777777" w:rsidR="00DF4A52" w:rsidRDefault="00DF4A52" w:rsidP="00DF4A52">
      <w:pPr>
        <w:rPr>
          <w:rFonts w:asciiTheme="minorHAnsi" w:hAnsiTheme="minorHAnsi" w:cstheme="minorHAnsi"/>
          <w:sz w:val="20"/>
          <w:szCs w:val="20"/>
        </w:rPr>
      </w:pPr>
    </w:p>
    <w:p w14:paraId="1BCB6B60" w14:textId="3CCE80E7" w:rsidR="00A623CE" w:rsidRDefault="00A623CE" w:rsidP="0044655A">
      <w:pPr>
        <w:tabs>
          <w:tab w:val="left" w:pos="6096"/>
        </w:tabs>
        <w:rPr>
          <w:rFonts w:asciiTheme="minorHAnsi" w:hAnsiTheme="minorHAnsi" w:cstheme="minorHAnsi"/>
          <w:sz w:val="20"/>
          <w:szCs w:val="20"/>
        </w:rPr>
      </w:pPr>
    </w:p>
    <w:p w14:paraId="5F801684" w14:textId="77777777" w:rsidR="004D3357" w:rsidRPr="004D3357" w:rsidRDefault="004D3357" w:rsidP="004D3357">
      <w:pPr>
        <w:rPr>
          <w:rFonts w:ascii="Calibri" w:hAnsi="Calibri" w:cs="Calibri"/>
          <w:sz w:val="20"/>
          <w:szCs w:val="20"/>
        </w:rPr>
        <w:sectPr w:rsidR="004D3357" w:rsidRPr="004D3357" w:rsidSect="004D3357">
          <w:type w:val="continuous"/>
          <w:pgSz w:w="11906" w:h="16838"/>
          <w:pgMar w:top="2473" w:right="1418" w:bottom="1871" w:left="1418" w:header="340" w:footer="737" w:gutter="0"/>
          <w:cols w:space="720"/>
        </w:sectPr>
      </w:pPr>
    </w:p>
    <w:p w14:paraId="2AF830F4" w14:textId="7BFB7997" w:rsidR="006B77DD" w:rsidRPr="006B77DD" w:rsidRDefault="006B77DD" w:rsidP="006B77DD">
      <w:pPr>
        <w:spacing w:after="120"/>
        <w:jc w:val="both"/>
        <w:rPr>
          <w:rFonts w:ascii="Calibri" w:hAnsi="Calibri" w:cs="Calibri"/>
          <w:sz w:val="20"/>
          <w:szCs w:val="20"/>
        </w:rPr>
      </w:pPr>
      <w:r w:rsidRPr="006B77DD">
        <w:rPr>
          <w:rFonts w:ascii="Calibri" w:hAnsi="Calibri" w:cs="Calibri"/>
          <w:sz w:val="20"/>
          <w:szCs w:val="20"/>
        </w:rPr>
        <w:t xml:space="preserve">According to provisions of Article 19 of the Articles of Association the Board of the </w:t>
      </w:r>
      <w:r>
        <w:rPr>
          <w:rFonts w:ascii="Calibri" w:hAnsi="Calibri" w:cs="Calibri"/>
          <w:sz w:val="20"/>
          <w:szCs w:val="20"/>
        </w:rPr>
        <w:t xml:space="preserve">joint-stock </w:t>
      </w:r>
      <w:r w:rsidRPr="006B77DD">
        <w:rPr>
          <w:rFonts w:ascii="Calibri" w:hAnsi="Calibri" w:cs="Calibri"/>
          <w:sz w:val="20"/>
          <w:szCs w:val="20"/>
        </w:rPr>
        <w:t xml:space="preserve">company Nexe d.d. Našice at </w:t>
      </w:r>
      <w:proofErr w:type="spellStart"/>
      <w:r w:rsidRPr="006B77DD">
        <w:rPr>
          <w:rFonts w:ascii="Calibri" w:hAnsi="Calibri" w:cs="Calibri"/>
          <w:sz w:val="20"/>
          <w:szCs w:val="20"/>
        </w:rPr>
        <w:t>its</w:t>
      </w:r>
      <w:proofErr w:type="spellEnd"/>
      <w:r w:rsidRPr="006B77DD">
        <w:rPr>
          <w:rFonts w:ascii="Calibri" w:hAnsi="Calibri" w:cs="Calibri"/>
          <w:sz w:val="20"/>
          <w:szCs w:val="20"/>
        </w:rPr>
        <w:t xml:space="preserve"> </w:t>
      </w:r>
      <w:proofErr w:type="spellStart"/>
      <w:r w:rsidRPr="006B77DD">
        <w:rPr>
          <w:rFonts w:ascii="Calibri" w:hAnsi="Calibri" w:cs="Calibri"/>
          <w:sz w:val="20"/>
          <w:szCs w:val="20"/>
        </w:rPr>
        <w:t>meeting</w:t>
      </w:r>
      <w:proofErr w:type="spellEnd"/>
      <w:r w:rsidRPr="006B77DD">
        <w:rPr>
          <w:rFonts w:ascii="Calibri" w:hAnsi="Calibri" w:cs="Calibri"/>
          <w:sz w:val="20"/>
          <w:szCs w:val="20"/>
        </w:rPr>
        <w:t xml:space="preserve"> </w:t>
      </w:r>
      <w:proofErr w:type="spellStart"/>
      <w:r w:rsidRPr="006B77DD">
        <w:rPr>
          <w:rFonts w:ascii="Calibri" w:hAnsi="Calibri" w:cs="Calibri"/>
          <w:sz w:val="20"/>
          <w:szCs w:val="20"/>
        </w:rPr>
        <w:t>held</w:t>
      </w:r>
      <w:proofErr w:type="spellEnd"/>
      <w:r w:rsidRPr="006B77DD">
        <w:rPr>
          <w:rFonts w:ascii="Calibri" w:hAnsi="Calibri" w:cs="Calibri"/>
          <w:sz w:val="20"/>
          <w:szCs w:val="20"/>
        </w:rPr>
        <w:t xml:space="preserve"> on </w:t>
      </w:r>
      <w:r w:rsidR="005155A6" w:rsidRPr="005155A6">
        <w:rPr>
          <w:rFonts w:ascii="Calibri" w:hAnsi="Calibri" w:cs="Calibri"/>
          <w:sz w:val="20"/>
          <w:szCs w:val="20"/>
        </w:rPr>
        <w:t>05.02.2025</w:t>
      </w:r>
      <w:r w:rsidR="005155A6">
        <w:rPr>
          <w:rFonts w:ascii="Calibri" w:hAnsi="Calibri" w:cs="Calibri"/>
          <w:sz w:val="20"/>
          <w:szCs w:val="20"/>
        </w:rPr>
        <w:t xml:space="preserve">. </w:t>
      </w:r>
      <w:r w:rsidRPr="006B77DD">
        <w:rPr>
          <w:rFonts w:ascii="Calibri" w:hAnsi="Calibri" w:cs="Calibri"/>
          <w:sz w:val="20"/>
          <w:szCs w:val="20"/>
        </w:rPr>
        <w:t xml:space="preserve">issued the following </w:t>
      </w:r>
    </w:p>
    <w:p w14:paraId="0E7ADB02" w14:textId="77777777" w:rsidR="006B77DD" w:rsidRPr="006B77DD" w:rsidRDefault="006B77DD" w:rsidP="006B77DD">
      <w:pPr>
        <w:spacing w:after="120"/>
        <w:jc w:val="both"/>
        <w:rPr>
          <w:rFonts w:ascii="Calibri" w:hAnsi="Calibri" w:cs="Calibri"/>
          <w:sz w:val="20"/>
          <w:szCs w:val="20"/>
        </w:rPr>
      </w:pPr>
    </w:p>
    <w:p w14:paraId="1A309174" w14:textId="7318601E" w:rsidR="006B77DD" w:rsidRPr="006B77DD" w:rsidRDefault="006B77DD" w:rsidP="006B77DD">
      <w:pPr>
        <w:spacing w:after="120"/>
        <w:jc w:val="center"/>
        <w:rPr>
          <w:rFonts w:ascii="Calibri" w:hAnsi="Calibri" w:cs="Calibri"/>
          <w:b/>
          <w:sz w:val="20"/>
          <w:szCs w:val="20"/>
        </w:rPr>
      </w:pPr>
      <w:r w:rsidRPr="006B77DD">
        <w:rPr>
          <w:rFonts w:ascii="Calibri" w:hAnsi="Calibri" w:cs="Calibri"/>
          <w:b/>
          <w:sz w:val="20"/>
          <w:szCs w:val="20"/>
        </w:rPr>
        <w:t>GENERAL CONDITIONS OF WORK SAFETY, FIRE PROTECTION, ENVIRONMENT PROTECTION AND ENERGY EFFICIENCY  – FOR CONTRACTORS</w:t>
      </w:r>
    </w:p>
    <w:p w14:paraId="5448CBAF" w14:textId="77777777" w:rsidR="006B77DD" w:rsidRPr="006B77DD" w:rsidRDefault="006B77DD" w:rsidP="006B77DD">
      <w:pPr>
        <w:spacing w:after="120"/>
        <w:jc w:val="center"/>
        <w:rPr>
          <w:rFonts w:ascii="Calibri" w:hAnsi="Calibri" w:cs="Calibri"/>
          <w:b/>
          <w:sz w:val="20"/>
          <w:szCs w:val="20"/>
        </w:rPr>
      </w:pPr>
    </w:p>
    <w:p w14:paraId="07BAC96D" w14:textId="77777777" w:rsidR="006B77DD" w:rsidRPr="006B77DD" w:rsidRDefault="006B77DD" w:rsidP="006B77DD">
      <w:pPr>
        <w:spacing w:after="120"/>
        <w:jc w:val="center"/>
        <w:rPr>
          <w:rFonts w:ascii="Calibri" w:hAnsi="Calibri" w:cs="Calibri"/>
          <w:sz w:val="20"/>
          <w:szCs w:val="20"/>
        </w:rPr>
      </w:pPr>
      <w:r w:rsidRPr="006B77DD">
        <w:rPr>
          <w:rFonts w:ascii="Calibri" w:hAnsi="Calibri" w:cs="Calibri"/>
          <w:sz w:val="20"/>
          <w:szCs w:val="20"/>
        </w:rPr>
        <w:t>I.</w:t>
      </w:r>
    </w:p>
    <w:p w14:paraId="4ACE8F57" w14:textId="77777777" w:rsidR="006B77DD" w:rsidRDefault="006B77DD" w:rsidP="006B77DD">
      <w:pPr>
        <w:spacing w:after="120"/>
        <w:jc w:val="both"/>
        <w:rPr>
          <w:rFonts w:ascii="Calibri" w:hAnsi="Calibri" w:cs="Calibri"/>
          <w:sz w:val="20"/>
          <w:szCs w:val="20"/>
        </w:rPr>
      </w:pPr>
      <w:r w:rsidRPr="006B77DD">
        <w:rPr>
          <w:rFonts w:ascii="Calibri" w:hAnsi="Calibri" w:cs="Calibri"/>
          <w:sz w:val="20"/>
          <w:szCs w:val="20"/>
        </w:rPr>
        <w:t xml:space="preserve">These General conditions of  work safety, fire protection, environment protection and energy efficiency , i.e. the Rules of Conduct listed below represent general business terms that are applied to all contractors and service providers on all locations where NEXE d.d. and all NEXE Group members  operate (further: NEXE Group) , e.g. factory premises, plant, construction site, workshop, warehouse (further:  locations). </w:t>
      </w:r>
    </w:p>
    <w:p w14:paraId="444D99D3" w14:textId="77777777" w:rsidR="004D3357" w:rsidRPr="004D3357" w:rsidRDefault="004D3357" w:rsidP="004D3357">
      <w:pPr>
        <w:spacing w:after="120"/>
        <w:jc w:val="both"/>
        <w:rPr>
          <w:rFonts w:ascii="Calibri" w:hAnsi="Calibri" w:cs="Calibri"/>
          <w:sz w:val="20"/>
          <w:szCs w:val="20"/>
        </w:rPr>
      </w:pPr>
    </w:p>
    <w:p w14:paraId="4DB85852" w14:textId="034F7923" w:rsidR="004D3357" w:rsidRPr="004D3357" w:rsidRDefault="004D3357" w:rsidP="006B77DD">
      <w:pPr>
        <w:spacing w:line="276" w:lineRule="auto"/>
        <w:rPr>
          <w:rFonts w:ascii="Calibri" w:eastAsia="Calibri" w:hAnsi="Calibri" w:cs="Calibri"/>
          <w:sz w:val="20"/>
          <w:szCs w:val="20"/>
          <w:lang w:eastAsia="en-US"/>
        </w:rPr>
      </w:pPr>
    </w:p>
    <w:p w14:paraId="77A344D6" w14:textId="77777777" w:rsidR="004D3357" w:rsidRPr="004D3357" w:rsidRDefault="004D3357" w:rsidP="004D3357">
      <w:pPr>
        <w:spacing w:line="276" w:lineRule="auto"/>
        <w:jc w:val="both"/>
        <w:rPr>
          <w:rFonts w:ascii="Calibri" w:eastAsia="Calibri" w:hAnsi="Calibri" w:cs="Calibri"/>
          <w:sz w:val="20"/>
          <w:szCs w:val="20"/>
          <w:lang w:eastAsia="en-US"/>
        </w:rPr>
      </w:pPr>
    </w:p>
    <w:p w14:paraId="4D94B157" w14:textId="77777777" w:rsidR="004D3357" w:rsidRPr="004D3357" w:rsidRDefault="004D3357" w:rsidP="004D3357">
      <w:pPr>
        <w:spacing w:line="276" w:lineRule="auto"/>
        <w:jc w:val="center"/>
        <w:rPr>
          <w:rFonts w:ascii="Calibri" w:eastAsia="Calibri" w:hAnsi="Calibri" w:cs="Calibri"/>
          <w:sz w:val="20"/>
          <w:szCs w:val="20"/>
          <w:lang w:eastAsia="en-US"/>
        </w:rPr>
      </w:pPr>
      <w:r w:rsidRPr="004D3357">
        <w:rPr>
          <w:rFonts w:ascii="Calibri" w:eastAsia="Calibri" w:hAnsi="Calibri" w:cs="Calibri"/>
          <w:sz w:val="20"/>
          <w:szCs w:val="20"/>
          <w:lang w:eastAsia="en-US"/>
        </w:rPr>
        <w:t>II.</w:t>
      </w:r>
    </w:p>
    <w:p w14:paraId="5C642A26" w14:textId="1F4BCC16" w:rsidR="004D3357" w:rsidRPr="004D3357" w:rsidRDefault="00C80E89" w:rsidP="004D3357">
      <w:pPr>
        <w:spacing w:line="276" w:lineRule="auto"/>
        <w:rPr>
          <w:rFonts w:ascii="Calibri" w:eastAsia="Calibri" w:hAnsi="Calibri" w:cs="Calibri"/>
          <w:sz w:val="20"/>
          <w:szCs w:val="20"/>
          <w:lang w:eastAsia="en-US"/>
        </w:rPr>
      </w:pPr>
      <w:r>
        <w:rPr>
          <w:rFonts w:ascii="Calibri" w:eastAsia="Calibri" w:hAnsi="Calibri" w:cs="Calibri"/>
          <w:sz w:val="20"/>
          <w:szCs w:val="20"/>
          <w:lang w:eastAsia="en-US"/>
        </w:rPr>
        <w:t xml:space="preserve">Rules of conduct for contractors: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00"/>
      </w:tblGrid>
      <w:tr w:rsidR="004D3357" w:rsidRPr="004D3357" w14:paraId="1AE6ECCC"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09B1E1F4"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08360192" w14:textId="747A05A7" w:rsidR="004D3357" w:rsidRPr="004D3357" w:rsidRDefault="00C80E89" w:rsidP="004D3357">
            <w:pPr>
              <w:spacing w:line="256" w:lineRule="auto"/>
              <w:jc w:val="both"/>
              <w:rPr>
                <w:rFonts w:ascii="Calibri" w:eastAsia="Calibri" w:hAnsi="Calibri" w:cs="Calibri"/>
                <w:sz w:val="20"/>
                <w:szCs w:val="20"/>
                <w:lang w:eastAsia="en-US"/>
              </w:rPr>
            </w:pPr>
            <w:r w:rsidRPr="00C80E89">
              <w:rPr>
                <w:rFonts w:ascii="Calibri" w:eastAsia="Calibri" w:hAnsi="Calibri" w:cs="Calibri"/>
                <w:sz w:val="20"/>
                <w:szCs w:val="20"/>
                <w:lang w:eastAsia="en-US"/>
              </w:rPr>
              <w:t>Strictly comply with the regulations on work  safety, fire protection and environmental protection prescribed by law and acts and procedures of the NEXE Group, and also be responsible for their subcontractors</w:t>
            </w:r>
            <w:r>
              <w:rPr>
                <w:rFonts w:ascii="Calibri" w:eastAsia="Calibri" w:hAnsi="Calibri" w:cs="Calibri"/>
                <w:sz w:val="20"/>
                <w:szCs w:val="20"/>
                <w:lang w:eastAsia="en-US"/>
              </w:rPr>
              <w:t xml:space="preserve"> </w:t>
            </w:r>
            <w:r w:rsidR="004D3357" w:rsidRPr="004D3357">
              <w:rPr>
                <w:rFonts w:ascii="Calibri" w:eastAsia="Calibri" w:hAnsi="Calibri" w:cs="Calibri"/>
                <w:sz w:val="20"/>
                <w:szCs w:val="20"/>
                <w:lang w:eastAsia="en-US"/>
              </w:rPr>
              <w:t xml:space="preserve"> </w:t>
            </w:r>
          </w:p>
        </w:tc>
      </w:tr>
      <w:tr w:rsidR="004D3357" w:rsidRPr="004D3357" w14:paraId="39635668"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28170EC6"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179E9268" w14:textId="2A0151F1" w:rsidR="004D3357" w:rsidRPr="004D3357" w:rsidRDefault="00C80E89" w:rsidP="004D3357">
            <w:pPr>
              <w:spacing w:line="256" w:lineRule="auto"/>
              <w:jc w:val="both"/>
              <w:rPr>
                <w:rFonts w:ascii="Calibri" w:eastAsia="Calibri" w:hAnsi="Calibri" w:cs="Calibri"/>
                <w:sz w:val="20"/>
                <w:szCs w:val="20"/>
                <w:lang w:eastAsia="en-US"/>
              </w:rPr>
            </w:pPr>
            <w:r w:rsidRPr="00C80E89">
              <w:rPr>
                <w:rFonts w:ascii="Calibri" w:eastAsia="Calibri" w:hAnsi="Calibri" w:cs="Calibri"/>
                <w:sz w:val="20"/>
                <w:szCs w:val="20"/>
                <w:lang w:eastAsia="en-US"/>
              </w:rPr>
              <w:t xml:space="preserve">For the needs of the NEXE Group, enable the implementation of internal and external audits within the location, according to the rules of the NEXE Group </w:t>
            </w:r>
            <w:r>
              <w:rPr>
                <w:rFonts w:ascii="Calibri" w:eastAsia="Calibri" w:hAnsi="Calibri" w:cs="Calibri"/>
                <w:sz w:val="20"/>
                <w:szCs w:val="20"/>
                <w:lang w:eastAsia="en-US"/>
              </w:rPr>
              <w:t xml:space="preserve"> </w:t>
            </w:r>
          </w:p>
        </w:tc>
      </w:tr>
      <w:tr w:rsidR="004D3357" w:rsidRPr="004D3357" w14:paraId="50149468"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32F69738"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3914051A" w14:textId="1DE44EA8" w:rsidR="004D3357" w:rsidRPr="004D3357" w:rsidRDefault="00042946" w:rsidP="004D3357">
            <w:pPr>
              <w:spacing w:line="256" w:lineRule="auto"/>
              <w:jc w:val="both"/>
              <w:rPr>
                <w:rFonts w:ascii="Calibri" w:eastAsia="Calibri" w:hAnsi="Calibri" w:cs="Calibri"/>
                <w:sz w:val="20"/>
                <w:szCs w:val="20"/>
                <w:lang w:eastAsia="en-US"/>
              </w:rPr>
            </w:pPr>
            <w:r>
              <w:rPr>
                <w:rFonts w:ascii="Calibri" w:eastAsia="Calibri" w:hAnsi="Calibri" w:cs="Calibri"/>
                <w:sz w:val="20"/>
                <w:szCs w:val="20"/>
                <w:lang w:eastAsia="en-US"/>
              </w:rPr>
              <w:t xml:space="preserve">Prior to </w:t>
            </w:r>
            <w:r w:rsidRPr="00042946">
              <w:rPr>
                <w:rFonts w:ascii="Calibri" w:eastAsia="Calibri" w:hAnsi="Calibri" w:cs="Calibri"/>
                <w:sz w:val="20"/>
                <w:szCs w:val="20"/>
                <w:lang w:eastAsia="en-US"/>
              </w:rPr>
              <w:t xml:space="preserve">the start of the works, appoint a person responsible for supervising the health and safety of all their employees and employees of subcontractors </w:t>
            </w:r>
          </w:p>
        </w:tc>
      </w:tr>
      <w:tr w:rsidR="004D3357" w:rsidRPr="004D3357" w14:paraId="04DD502F"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408E2B14"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29177B2E" w14:textId="0049420B" w:rsidR="004D3357" w:rsidRPr="004D3357" w:rsidRDefault="00042946" w:rsidP="004D3357">
            <w:pPr>
              <w:spacing w:line="256" w:lineRule="auto"/>
              <w:jc w:val="both"/>
              <w:rPr>
                <w:rFonts w:ascii="Calibri" w:eastAsia="Calibri" w:hAnsi="Calibri" w:cs="Calibri"/>
                <w:sz w:val="20"/>
                <w:szCs w:val="20"/>
                <w:lang w:eastAsia="en-US"/>
              </w:rPr>
            </w:pPr>
            <w:r w:rsidRPr="00042946">
              <w:rPr>
                <w:rFonts w:ascii="Calibri" w:eastAsia="Calibri" w:hAnsi="Calibri" w:cs="Calibri"/>
                <w:sz w:val="20"/>
                <w:szCs w:val="20"/>
                <w:lang w:eastAsia="en-US"/>
              </w:rPr>
              <w:t xml:space="preserve">Employees of the contractor and its subcontractors must possess medical certificates and all other prescribed certificates and certificates of qualification </w:t>
            </w:r>
          </w:p>
        </w:tc>
      </w:tr>
      <w:tr w:rsidR="004D3357" w:rsidRPr="004D3357" w14:paraId="4672B7DF"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3959BE97"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42F18471" w14:textId="3CA8A7EF" w:rsidR="004D3357" w:rsidRPr="004D3357" w:rsidRDefault="00042946" w:rsidP="004D3357">
            <w:pPr>
              <w:spacing w:line="256" w:lineRule="auto"/>
              <w:jc w:val="both"/>
              <w:rPr>
                <w:rFonts w:ascii="Calibri" w:eastAsia="Calibri" w:hAnsi="Calibri" w:cs="Calibri"/>
                <w:sz w:val="20"/>
                <w:szCs w:val="20"/>
                <w:lang w:eastAsia="en-US"/>
              </w:rPr>
            </w:pPr>
            <w:r w:rsidRPr="00042946">
              <w:rPr>
                <w:rFonts w:ascii="Calibri" w:eastAsia="Calibri" w:hAnsi="Calibri" w:cs="Calibri"/>
                <w:sz w:val="20"/>
                <w:szCs w:val="20"/>
                <w:lang w:eastAsia="en-US"/>
              </w:rPr>
              <w:t xml:space="preserve">All employees of the contractor and its subcontractors at the location must have and use all necessary protective equipment  aligned with NEXE Group norms </w:t>
            </w:r>
          </w:p>
        </w:tc>
      </w:tr>
      <w:tr w:rsidR="004D3357" w:rsidRPr="004D3357" w14:paraId="5CF00E77"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3A04B12A"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610D7937" w14:textId="3903E378" w:rsidR="004D3357" w:rsidRPr="004D3357" w:rsidRDefault="009E2710" w:rsidP="004D3357">
            <w:pPr>
              <w:spacing w:line="256" w:lineRule="auto"/>
              <w:jc w:val="both"/>
              <w:rPr>
                <w:rFonts w:ascii="Calibri" w:eastAsia="Calibri" w:hAnsi="Calibri" w:cs="Calibri"/>
                <w:sz w:val="20"/>
                <w:szCs w:val="20"/>
                <w:lang w:eastAsia="en-US"/>
              </w:rPr>
            </w:pPr>
            <w:r w:rsidRPr="009E2710">
              <w:rPr>
                <w:rFonts w:ascii="Calibri" w:eastAsia="Calibri" w:hAnsi="Calibri" w:cs="Calibri"/>
                <w:sz w:val="20"/>
                <w:szCs w:val="20"/>
                <w:lang w:eastAsia="en-US"/>
              </w:rPr>
              <w:t xml:space="preserve">The contractor undertakes to perform all tasks with special risk/dangers in accordance with risk assessments, work instructions and work permits from NEXE Group </w:t>
            </w:r>
          </w:p>
        </w:tc>
      </w:tr>
      <w:tr w:rsidR="004D3357" w:rsidRPr="004D3357" w14:paraId="6286702A"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0067E31F"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2C80C15A" w14:textId="4D4C921D" w:rsidR="004D3357" w:rsidRPr="004D3357" w:rsidRDefault="00E13C9B" w:rsidP="004D3357">
            <w:pPr>
              <w:spacing w:line="256" w:lineRule="auto"/>
              <w:jc w:val="both"/>
              <w:rPr>
                <w:rFonts w:ascii="Calibri" w:eastAsia="Calibri" w:hAnsi="Calibri" w:cs="Calibri"/>
                <w:sz w:val="20"/>
                <w:szCs w:val="20"/>
                <w:lang w:eastAsia="en-US"/>
              </w:rPr>
            </w:pPr>
            <w:r w:rsidRPr="00E13C9B">
              <w:rPr>
                <w:rFonts w:ascii="Calibri" w:eastAsia="Calibri" w:hAnsi="Calibri" w:cs="Calibri"/>
                <w:sz w:val="20"/>
                <w:szCs w:val="20"/>
                <w:lang w:eastAsia="en-US"/>
              </w:rPr>
              <w:t xml:space="preserve">The contractor undertakes to carry out the transportation of people and cargo within the locations by applying positive regulations and using all safety elements and warning signs </w:t>
            </w:r>
          </w:p>
        </w:tc>
      </w:tr>
      <w:tr w:rsidR="004D3357" w:rsidRPr="004D3357" w14:paraId="1360D729"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5A89D4A5"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74AFB287" w14:textId="4B81BCC7" w:rsidR="004D3357" w:rsidRPr="004D3357" w:rsidRDefault="00DD6989" w:rsidP="004D3357">
            <w:pPr>
              <w:spacing w:line="256" w:lineRule="auto"/>
              <w:jc w:val="both"/>
              <w:rPr>
                <w:rFonts w:ascii="Calibri" w:eastAsia="Calibri" w:hAnsi="Calibri" w:cs="Calibri"/>
                <w:sz w:val="20"/>
                <w:szCs w:val="20"/>
                <w:lang w:eastAsia="en-US"/>
              </w:rPr>
            </w:pPr>
            <w:r w:rsidRPr="00DD6989">
              <w:rPr>
                <w:rFonts w:ascii="Calibri" w:eastAsia="Calibri" w:hAnsi="Calibri" w:cs="Calibri"/>
                <w:sz w:val="20"/>
                <w:szCs w:val="20"/>
                <w:lang w:eastAsia="en-US"/>
              </w:rPr>
              <w:t xml:space="preserve">In the event of an injury at work suffered by an employee of the contractor and his subcontractor at the site, the contractor is obliged to immediately and without delay notify an authorized person or employee of NEXE Group </w:t>
            </w:r>
          </w:p>
        </w:tc>
      </w:tr>
      <w:tr w:rsidR="004D3357" w:rsidRPr="004D3357" w14:paraId="5353719A"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052B0BF3"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5F762AC3" w14:textId="5B195144" w:rsidR="004D3357" w:rsidRPr="004D3357" w:rsidRDefault="00DD6989" w:rsidP="004D3357">
            <w:pPr>
              <w:jc w:val="both"/>
              <w:rPr>
                <w:rFonts w:ascii="Calibri" w:hAnsi="Calibri" w:cs="Calibri"/>
                <w:sz w:val="20"/>
                <w:szCs w:val="20"/>
              </w:rPr>
            </w:pPr>
            <w:r w:rsidRPr="00DD6989">
              <w:rPr>
                <w:rFonts w:ascii="Calibri" w:hAnsi="Calibri" w:cs="Calibri"/>
                <w:sz w:val="20"/>
                <w:szCs w:val="20"/>
              </w:rPr>
              <w:t>The contractor undertakes to release NEXE Group from any responsibility in relation to work injury and damage suffered by workers or third parties, and to compensate the full amount of damage caused by its employee or a subcontractor's worker on the part of NEXE Group or third parti</w:t>
            </w:r>
            <w:r>
              <w:rPr>
                <w:rFonts w:ascii="Calibri" w:hAnsi="Calibri" w:cs="Calibri"/>
                <w:sz w:val="20"/>
                <w:szCs w:val="20"/>
              </w:rPr>
              <w:t xml:space="preserve">es </w:t>
            </w:r>
            <w:r w:rsidR="004D3357" w:rsidRPr="004D3357">
              <w:rPr>
                <w:rFonts w:ascii="Calibri" w:hAnsi="Calibri" w:cs="Calibri"/>
                <w:sz w:val="20"/>
                <w:szCs w:val="20"/>
              </w:rPr>
              <w:t xml:space="preserve"> </w:t>
            </w:r>
          </w:p>
        </w:tc>
      </w:tr>
      <w:tr w:rsidR="004D3357" w:rsidRPr="004D3357" w14:paraId="7D70C143"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4339F6F7"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21C4294A" w14:textId="1A46EBFF" w:rsidR="004D3357" w:rsidRPr="004D3357" w:rsidRDefault="008E7F66" w:rsidP="004D3357">
            <w:pPr>
              <w:jc w:val="both"/>
              <w:rPr>
                <w:rFonts w:ascii="Calibri" w:hAnsi="Calibri" w:cs="Calibri"/>
                <w:sz w:val="20"/>
                <w:szCs w:val="20"/>
              </w:rPr>
            </w:pPr>
            <w:r>
              <w:rPr>
                <w:rFonts w:ascii="Calibri" w:hAnsi="Calibri" w:cs="Calibri"/>
                <w:sz w:val="20"/>
                <w:szCs w:val="20"/>
              </w:rPr>
              <w:t xml:space="preserve">Prior to </w:t>
            </w:r>
            <w:r w:rsidRPr="008E7F66">
              <w:rPr>
                <w:rFonts w:ascii="Calibri" w:hAnsi="Calibri" w:cs="Calibri"/>
                <w:sz w:val="20"/>
                <w:szCs w:val="20"/>
              </w:rPr>
              <w:t>start</w:t>
            </w:r>
            <w:r>
              <w:rPr>
                <w:rFonts w:ascii="Calibri" w:hAnsi="Calibri" w:cs="Calibri"/>
                <w:sz w:val="20"/>
                <w:szCs w:val="20"/>
              </w:rPr>
              <w:t xml:space="preserve"> of</w:t>
            </w:r>
            <w:r w:rsidRPr="008E7F66">
              <w:rPr>
                <w:rFonts w:ascii="Calibri" w:hAnsi="Calibri" w:cs="Calibri"/>
                <w:sz w:val="20"/>
                <w:szCs w:val="20"/>
              </w:rPr>
              <w:t xml:space="preserve"> the work, the contractor must submit a statement to the NEXE Group that he has entered into employment contracts with the workers performing the work, that he has a valid work permit for foreign workers, and that he guarantees that the workers are duly registered for pension, health and disability insurance, also applicable </w:t>
            </w:r>
            <w:r>
              <w:rPr>
                <w:rFonts w:ascii="Calibri" w:hAnsi="Calibri" w:cs="Calibri"/>
                <w:sz w:val="20"/>
                <w:szCs w:val="20"/>
              </w:rPr>
              <w:t xml:space="preserve">to </w:t>
            </w:r>
            <w:r w:rsidRPr="008E7F66">
              <w:rPr>
                <w:rFonts w:ascii="Calibri" w:hAnsi="Calibri" w:cs="Calibri"/>
                <w:sz w:val="20"/>
                <w:szCs w:val="20"/>
              </w:rPr>
              <w:t xml:space="preserve"> his subcontractors</w:t>
            </w:r>
          </w:p>
        </w:tc>
      </w:tr>
      <w:tr w:rsidR="004D3357" w:rsidRPr="004D3357" w14:paraId="3F7648BB"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69B32F2F"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1A26040E" w14:textId="31E2969E" w:rsidR="004D3357" w:rsidRPr="004D3357" w:rsidRDefault="001B7DAB" w:rsidP="004D3357">
            <w:pPr>
              <w:jc w:val="both"/>
              <w:rPr>
                <w:rFonts w:ascii="Calibri" w:hAnsi="Calibri" w:cs="Calibri"/>
                <w:sz w:val="20"/>
                <w:szCs w:val="20"/>
              </w:rPr>
            </w:pPr>
            <w:r w:rsidRPr="001B7DAB">
              <w:rPr>
                <w:rFonts w:ascii="Calibri" w:hAnsi="Calibri" w:cs="Calibri"/>
                <w:sz w:val="20"/>
                <w:szCs w:val="20"/>
              </w:rPr>
              <w:t>If, in accordance with the regulations, the contractor is required to draw up a work execution plan, he is obliged to submit the same plan to the authorized person of NEXE Group before the start of the works and appoint a work saftey  coordinator during the work execution phase</w:t>
            </w:r>
          </w:p>
        </w:tc>
      </w:tr>
      <w:tr w:rsidR="004D3357" w:rsidRPr="004D3357" w14:paraId="541B2483"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37D0F7E3"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66C2A404" w14:textId="78AA2E0D" w:rsidR="004D3357" w:rsidRPr="004D3357" w:rsidRDefault="001B7DAB" w:rsidP="004D3357">
            <w:pPr>
              <w:jc w:val="both"/>
              <w:rPr>
                <w:rFonts w:ascii="Calibri" w:hAnsi="Calibri" w:cs="Calibri"/>
                <w:sz w:val="20"/>
                <w:szCs w:val="20"/>
              </w:rPr>
            </w:pPr>
            <w:r w:rsidRPr="001B7DAB">
              <w:rPr>
                <w:rFonts w:ascii="Calibri" w:hAnsi="Calibri" w:cs="Calibri"/>
                <w:sz w:val="20"/>
                <w:szCs w:val="20"/>
              </w:rPr>
              <w:t xml:space="preserve">Before performing the works, submit to the NEXE Group a list of workers who will work on the performance of the works and a statement about their qualifications, working ability, passing the necessary professional exams and training to work in a safe manner </w:t>
            </w:r>
            <w:r w:rsidR="004D3357" w:rsidRPr="004D3357">
              <w:rPr>
                <w:rFonts w:ascii="Calibri" w:hAnsi="Calibri" w:cs="Calibri"/>
                <w:sz w:val="20"/>
                <w:szCs w:val="20"/>
              </w:rPr>
              <w:t xml:space="preserve"> </w:t>
            </w:r>
          </w:p>
        </w:tc>
      </w:tr>
      <w:tr w:rsidR="004D3357" w:rsidRPr="004D3357" w14:paraId="257A2725"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3054A77B"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3AA9F71F" w14:textId="2FAB0771" w:rsidR="004D3357" w:rsidRPr="004D3357" w:rsidRDefault="001B7DAB" w:rsidP="004D3357">
            <w:pPr>
              <w:jc w:val="both"/>
              <w:rPr>
                <w:rFonts w:ascii="Calibri" w:hAnsi="Calibri" w:cs="Calibri"/>
                <w:sz w:val="20"/>
                <w:szCs w:val="20"/>
              </w:rPr>
            </w:pPr>
            <w:r w:rsidRPr="001B7DAB">
              <w:rPr>
                <w:rFonts w:ascii="Calibri" w:hAnsi="Calibri" w:cs="Calibri"/>
                <w:sz w:val="20"/>
                <w:szCs w:val="20"/>
              </w:rPr>
              <w:t xml:space="preserve">The contractor is obliged to equip his workers and the workers of his subcontractors with prescribed personal protective equipment, according to the dangers to which they are exposed  </w:t>
            </w:r>
            <w:r w:rsidR="004D3357" w:rsidRPr="004D3357">
              <w:rPr>
                <w:rFonts w:ascii="Calibri" w:hAnsi="Calibri" w:cs="Calibri"/>
                <w:sz w:val="20"/>
                <w:szCs w:val="20"/>
              </w:rPr>
              <w:t xml:space="preserve"> </w:t>
            </w:r>
          </w:p>
        </w:tc>
      </w:tr>
      <w:tr w:rsidR="004D3357" w:rsidRPr="004D3357" w14:paraId="67F76ACE"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5A3C89D6"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5F80B6F3" w14:textId="73DACF54" w:rsidR="004D3357" w:rsidRPr="004D3357" w:rsidRDefault="001B7DAB" w:rsidP="004D3357">
            <w:pPr>
              <w:jc w:val="both"/>
              <w:rPr>
                <w:rFonts w:ascii="Calibri" w:hAnsi="Calibri" w:cs="Calibri"/>
                <w:sz w:val="20"/>
                <w:szCs w:val="20"/>
              </w:rPr>
            </w:pPr>
            <w:r w:rsidRPr="001B7DAB">
              <w:rPr>
                <w:rFonts w:ascii="Calibri" w:hAnsi="Calibri" w:cs="Calibri"/>
                <w:sz w:val="20"/>
                <w:szCs w:val="20"/>
              </w:rPr>
              <w:t xml:space="preserve">The contractor is obliged to clearly mark his own machines, devices, equipment and employees so that they differ from NEXE Group and other contractors </w:t>
            </w:r>
          </w:p>
        </w:tc>
      </w:tr>
      <w:tr w:rsidR="004D3357" w:rsidRPr="004D3357" w14:paraId="67F7EDB4"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19C95B92"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5CCAB7BE" w14:textId="6214FA6F" w:rsidR="004D3357" w:rsidRPr="004D3357" w:rsidRDefault="006C59B7" w:rsidP="004D3357">
            <w:pPr>
              <w:jc w:val="both"/>
              <w:rPr>
                <w:rFonts w:ascii="Calibri" w:hAnsi="Calibri" w:cs="Calibri"/>
                <w:sz w:val="20"/>
                <w:szCs w:val="20"/>
              </w:rPr>
            </w:pPr>
            <w:r w:rsidRPr="006C59B7">
              <w:rPr>
                <w:rFonts w:ascii="Calibri" w:hAnsi="Calibri" w:cs="Calibri"/>
                <w:sz w:val="20"/>
                <w:szCs w:val="20"/>
              </w:rPr>
              <w:t>The contractor is obliged to implement safety at work for his part of the work, organize work and ensure execution so that his workers do not endanger their own health and safety,</w:t>
            </w:r>
            <w:r>
              <w:rPr>
                <w:rFonts w:ascii="Calibri" w:hAnsi="Calibri" w:cs="Calibri"/>
                <w:sz w:val="20"/>
                <w:szCs w:val="20"/>
              </w:rPr>
              <w:t xml:space="preserve"> health and safety </w:t>
            </w:r>
            <w:r w:rsidRPr="006C59B7">
              <w:rPr>
                <w:rFonts w:ascii="Calibri" w:hAnsi="Calibri" w:cs="Calibri"/>
                <w:sz w:val="20"/>
                <w:szCs w:val="20"/>
              </w:rPr>
              <w:t xml:space="preserve"> of the workers of NEXE Group and other contractors </w:t>
            </w:r>
          </w:p>
        </w:tc>
      </w:tr>
      <w:tr w:rsidR="004D3357" w:rsidRPr="004D3357" w14:paraId="79B10F17"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2D6711FF"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662A23EC" w14:textId="6C5A4C15" w:rsidR="004D3357" w:rsidRPr="004D3357" w:rsidRDefault="006C59B7" w:rsidP="004D3357">
            <w:pPr>
              <w:jc w:val="both"/>
              <w:rPr>
                <w:rFonts w:ascii="Calibri" w:hAnsi="Calibri" w:cs="Calibri"/>
                <w:sz w:val="20"/>
                <w:szCs w:val="20"/>
              </w:rPr>
            </w:pPr>
            <w:r w:rsidRPr="006C59B7">
              <w:rPr>
                <w:rFonts w:ascii="Calibri" w:hAnsi="Calibri" w:cs="Calibri"/>
                <w:sz w:val="20"/>
                <w:szCs w:val="20"/>
              </w:rPr>
              <w:t xml:space="preserve">The contractor is obliged to familiarize himself with and comply with the safety rules of the NEXE Group at the location, and to inform his workers and subcontractors about the safety rules and supervise their proper application </w:t>
            </w:r>
          </w:p>
        </w:tc>
      </w:tr>
      <w:tr w:rsidR="004D3357" w:rsidRPr="004D3357" w14:paraId="0F8DB47A"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189CD6F3"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53EEE9D7" w14:textId="7E0B3CC3" w:rsidR="004D3357" w:rsidRPr="004D3357" w:rsidRDefault="006C59B7" w:rsidP="004D3357">
            <w:pPr>
              <w:jc w:val="both"/>
              <w:rPr>
                <w:rFonts w:ascii="Calibri" w:hAnsi="Calibri" w:cs="Calibri"/>
                <w:sz w:val="20"/>
                <w:szCs w:val="20"/>
              </w:rPr>
            </w:pPr>
            <w:r w:rsidRPr="006C59B7">
              <w:rPr>
                <w:rFonts w:ascii="Calibri" w:hAnsi="Calibri" w:cs="Calibri"/>
                <w:sz w:val="20"/>
                <w:szCs w:val="20"/>
              </w:rPr>
              <w:t>The contractor and all persons referred by the contractor must register at the gatehouse when entering and leaving the location</w:t>
            </w:r>
            <w:r w:rsidR="004D3357" w:rsidRPr="004D3357">
              <w:rPr>
                <w:rFonts w:ascii="Calibri" w:hAnsi="Calibri" w:cs="Calibri"/>
                <w:sz w:val="20"/>
                <w:szCs w:val="20"/>
              </w:rPr>
              <w:t xml:space="preserve"> </w:t>
            </w:r>
          </w:p>
        </w:tc>
      </w:tr>
      <w:tr w:rsidR="004D3357" w:rsidRPr="004D3357" w14:paraId="0F7E87A4"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4A5157DA"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2DA4347E" w14:textId="68DCE3DA" w:rsidR="004D3357" w:rsidRPr="004D3357" w:rsidRDefault="006C59B7" w:rsidP="004D3357">
            <w:pPr>
              <w:jc w:val="both"/>
              <w:rPr>
                <w:rFonts w:ascii="Calibri" w:hAnsi="Calibri" w:cs="Calibri"/>
                <w:sz w:val="20"/>
                <w:szCs w:val="20"/>
              </w:rPr>
            </w:pPr>
            <w:r w:rsidRPr="006C59B7">
              <w:rPr>
                <w:rFonts w:ascii="Calibri" w:hAnsi="Calibri" w:cs="Calibri"/>
                <w:sz w:val="20"/>
                <w:szCs w:val="20"/>
              </w:rPr>
              <w:t>The execution of works on the location must be in accordance with all regulations on environmental protection, especially the applicable requirements for the environment, waste</w:t>
            </w:r>
            <w:r>
              <w:rPr>
                <w:rFonts w:ascii="Calibri" w:hAnsi="Calibri" w:cs="Calibri"/>
                <w:sz w:val="20"/>
                <w:szCs w:val="20"/>
              </w:rPr>
              <w:t xml:space="preserve"> management</w:t>
            </w:r>
            <w:r w:rsidRPr="006C59B7">
              <w:rPr>
                <w:rFonts w:ascii="Calibri" w:hAnsi="Calibri" w:cs="Calibri"/>
                <w:sz w:val="20"/>
                <w:szCs w:val="20"/>
              </w:rPr>
              <w:t xml:space="preserve">, air protection, </w:t>
            </w:r>
            <w:r>
              <w:rPr>
                <w:rFonts w:ascii="Calibri" w:hAnsi="Calibri" w:cs="Calibri"/>
                <w:sz w:val="20"/>
                <w:szCs w:val="20"/>
              </w:rPr>
              <w:t xml:space="preserve">ozone layer protection, </w:t>
            </w:r>
            <w:r w:rsidRPr="006C59B7">
              <w:rPr>
                <w:rFonts w:ascii="Calibri" w:hAnsi="Calibri" w:cs="Calibri"/>
                <w:sz w:val="20"/>
                <w:szCs w:val="20"/>
              </w:rPr>
              <w:t xml:space="preserve">chemicals, noise, in accordance with valid  regulations </w:t>
            </w:r>
          </w:p>
        </w:tc>
      </w:tr>
      <w:tr w:rsidR="004D3357" w:rsidRPr="004D3357" w14:paraId="5B5BC0C8"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04264518"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4B356B21" w14:textId="7334200B" w:rsidR="004D3357" w:rsidRPr="004D3357" w:rsidRDefault="00A910BA" w:rsidP="004D3357">
            <w:pPr>
              <w:jc w:val="both"/>
              <w:rPr>
                <w:rFonts w:ascii="Calibri" w:hAnsi="Calibri" w:cs="Calibri"/>
                <w:sz w:val="20"/>
                <w:szCs w:val="20"/>
              </w:rPr>
            </w:pPr>
            <w:r w:rsidRPr="00A910BA">
              <w:rPr>
                <w:rFonts w:ascii="Calibri" w:hAnsi="Calibri" w:cs="Calibri"/>
                <w:sz w:val="20"/>
                <w:szCs w:val="20"/>
              </w:rPr>
              <w:t>All waste generated during the performance of works or services in which the contractor uses materials, parts, packaging, etc. from (the property of) members of Nexe Gr</w:t>
            </w:r>
            <w:r>
              <w:rPr>
                <w:rFonts w:ascii="Calibri" w:hAnsi="Calibri" w:cs="Calibri"/>
                <w:sz w:val="20"/>
                <w:szCs w:val="20"/>
              </w:rPr>
              <w:t>oup</w:t>
            </w:r>
            <w:r w:rsidRPr="00A910BA">
              <w:rPr>
                <w:rFonts w:ascii="Calibri" w:hAnsi="Calibri" w:cs="Calibri"/>
                <w:sz w:val="20"/>
                <w:szCs w:val="20"/>
              </w:rPr>
              <w:t xml:space="preserve"> is managed in such a way that the external contractor reports the waste immediately upon its generation to the responsible person in the Nexe Gr</w:t>
            </w:r>
            <w:r>
              <w:rPr>
                <w:rFonts w:ascii="Calibri" w:hAnsi="Calibri" w:cs="Calibri"/>
                <w:sz w:val="20"/>
                <w:szCs w:val="20"/>
              </w:rPr>
              <w:t xml:space="preserve">oup </w:t>
            </w:r>
            <w:r w:rsidRPr="00A910BA">
              <w:rPr>
                <w:rFonts w:ascii="Calibri" w:hAnsi="Calibri" w:cs="Calibri"/>
                <w:sz w:val="20"/>
                <w:szCs w:val="20"/>
              </w:rPr>
              <w:t>member</w:t>
            </w:r>
            <w:r>
              <w:rPr>
                <w:rFonts w:ascii="Calibri" w:hAnsi="Calibri" w:cs="Calibri"/>
                <w:sz w:val="20"/>
                <w:szCs w:val="20"/>
              </w:rPr>
              <w:t xml:space="preserve"> company</w:t>
            </w:r>
            <w:r w:rsidRPr="00A910BA">
              <w:rPr>
                <w:rFonts w:ascii="Calibri" w:hAnsi="Calibri" w:cs="Calibri"/>
                <w:sz w:val="20"/>
                <w:szCs w:val="20"/>
              </w:rPr>
              <w:t xml:space="preserve">, </w:t>
            </w:r>
            <w:r>
              <w:rPr>
                <w:rFonts w:ascii="Calibri" w:hAnsi="Calibri" w:cs="Calibri"/>
                <w:sz w:val="20"/>
                <w:szCs w:val="20"/>
              </w:rPr>
              <w:t xml:space="preserve">which </w:t>
            </w:r>
            <w:r w:rsidRPr="00A910BA">
              <w:rPr>
                <w:rFonts w:ascii="Calibri" w:hAnsi="Calibri" w:cs="Calibri"/>
                <w:sz w:val="20"/>
                <w:szCs w:val="20"/>
              </w:rPr>
              <w:t>is obliged to manage it in accordance with the legal regulations governing waste management and environmental protection, unless otherwise agreed in the contract.</w:t>
            </w:r>
            <w:r w:rsidR="004D3357" w:rsidRPr="004D3357">
              <w:rPr>
                <w:rFonts w:ascii="Calibri" w:hAnsi="Calibri" w:cs="Calibri"/>
                <w:sz w:val="20"/>
                <w:szCs w:val="20"/>
              </w:rPr>
              <w:t xml:space="preserve"> </w:t>
            </w:r>
          </w:p>
        </w:tc>
      </w:tr>
      <w:tr w:rsidR="004D3357" w:rsidRPr="004D3357" w14:paraId="3F80FD27"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69FF92CB"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0CAF634B" w14:textId="41CABAFB" w:rsidR="004D3357" w:rsidRPr="004D3357" w:rsidRDefault="00E07B07" w:rsidP="004D3357">
            <w:pPr>
              <w:jc w:val="both"/>
              <w:rPr>
                <w:rFonts w:ascii="Calibri" w:hAnsi="Calibri" w:cs="Calibri"/>
                <w:sz w:val="20"/>
                <w:szCs w:val="20"/>
              </w:rPr>
            </w:pPr>
            <w:r w:rsidRPr="00E07B07">
              <w:rPr>
                <w:rFonts w:ascii="Calibri" w:hAnsi="Calibri" w:cs="Calibri"/>
                <w:sz w:val="20"/>
                <w:szCs w:val="20"/>
              </w:rPr>
              <w:t>With all waste generated as a result of the performance of works or services in which the contractor uses materials, parts, packaging, etc. which is his property, the external contractor is obliged to manage the generated waste in accordance with the legal regulations governing the area of ​​waste management and environmental protection, unless otherwise agreed in the contract.</w:t>
            </w:r>
          </w:p>
        </w:tc>
      </w:tr>
      <w:tr w:rsidR="004D3357" w:rsidRPr="004D3357" w14:paraId="2176E435"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527C90E4"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0FCF5EDC" w14:textId="3C0233F9" w:rsidR="004D3357" w:rsidRPr="004D3357" w:rsidRDefault="00E021E6" w:rsidP="004D3357">
            <w:pPr>
              <w:jc w:val="both"/>
              <w:rPr>
                <w:rFonts w:ascii="Calibri" w:hAnsi="Calibri" w:cs="Calibri"/>
                <w:sz w:val="20"/>
                <w:szCs w:val="20"/>
              </w:rPr>
            </w:pPr>
            <w:r w:rsidRPr="00E021E6">
              <w:rPr>
                <w:rFonts w:ascii="Calibri" w:hAnsi="Calibri" w:cs="Calibri"/>
                <w:sz w:val="20"/>
                <w:szCs w:val="20"/>
              </w:rPr>
              <w:t>The contractor on a construction site, when the owner or user of a building or part of a building located on that construction site, or the investor, has transferred ownership of construction waste to him by contract (in accordance with the implementing regulation governing the management of construction waste and waste containing asbestos), is obliged to ensure that construction waste and/or waste containing asbestos and other waste generated on the construction site as a result of the performance of the works is handed over to an authorized person and that the same is handled during the performance of the works in accordance with the legal regulations governing the management of construction waste and waste containing asbestos.</w:t>
            </w:r>
          </w:p>
        </w:tc>
      </w:tr>
      <w:tr w:rsidR="004D3357" w:rsidRPr="004D3357" w14:paraId="6BFBA57C"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691D8743"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2CDB1685" w14:textId="232F5AD9" w:rsidR="004D3357" w:rsidRPr="004D3357" w:rsidRDefault="00895A65" w:rsidP="004D3357">
            <w:pPr>
              <w:jc w:val="both"/>
              <w:rPr>
                <w:rFonts w:ascii="Calibri" w:hAnsi="Calibri" w:cs="Calibri"/>
                <w:sz w:val="20"/>
                <w:szCs w:val="20"/>
              </w:rPr>
            </w:pPr>
            <w:r w:rsidRPr="00895A65">
              <w:rPr>
                <w:rFonts w:ascii="Calibri" w:hAnsi="Calibri" w:cs="Calibri"/>
                <w:sz w:val="20"/>
                <w:szCs w:val="20"/>
              </w:rPr>
              <w:t xml:space="preserve">If materials are used that generate waste that is subject to a special obligation of recovery and/or disposal, the contractor must notify the authorized person of the NEXE Group in writing at the time of accepting the job, and if he has not assumed the obligation to hand over such waste to the authorized person for collection and/or recovery and/or disposal of waste by contract, and has failed to notify the authorized person of the NEXE Group, he is obliged to compensate all costs of handing over the waste to the authorized persons for waste management and </w:t>
            </w:r>
            <w:r w:rsidR="00FC792A">
              <w:rPr>
                <w:rFonts w:ascii="Calibri" w:hAnsi="Calibri" w:cs="Calibri"/>
                <w:sz w:val="20"/>
                <w:szCs w:val="20"/>
              </w:rPr>
              <w:t xml:space="preserve">to compensate </w:t>
            </w:r>
            <w:r w:rsidRPr="00895A65">
              <w:rPr>
                <w:rFonts w:ascii="Calibri" w:hAnsi="Calibri" w:cs="Calibri"/>
                <w:sz w:val="20"/>
                <w:szCs w:val="20"/>
              </w:rPr>
              <w:t>any damage caused by improper handling of waste that occurred during the performance of the contractor's activities or improper disposal or improper release into the environment of the waste in question.</w:t>
            </w:r>
          </w:p>
        </w:tc>
      </w:tr>
      <w:tr w:rsidR="004D3357" w:rsidRPr="004D3357" w14:paraId="39EC81B8"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30087697"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4FBA521A" w14:textId="07EB5544" w:rsidR="004D3357" w:rsidRPr="004D3357" w:rsidRDefault="004D3357" w:rsidP="004D3357">
            <w:pPr>
              <w:jc w:val="both"/>
              <w:rPr>
                <w:rFonts w:ascii="Calibri" w:hAnsi="Calibri" w:cs="Calibri"/>
                <w:sz w:val="20"/>
                <w:szCs w:val="20"/>
              </w:rPr>
            </w:pPr>
            <w:r w:rsidRPr="004D3357">
              <w:rPr>
                <w:rFonts w:ascii="Calibri" w:hAnsi="Calibri" w:cs="Calibri"/>
                <w:sz w:val="20"/>
                <w:szCs w:val="20"/>
              </w:rPr>
              <w:t xml:space="preserve"> </w:t>
            </w:r>
            <w:r w:rsidR="00843F73" w:rsidRPr="00843F73">
              <w:rPr>
                <w:rFonts w:ascii="Calibri" w:hAnsi="Calibri" w:cs="Calibri"/>
                <w:sz w:val="20"/>
                <w:szCs w:val="20"/>
              </w:rPr>
              <w:t>All mixed municipal waste generated during the performance of work by external contractor workers is required to be sorted and disposed of in containers located within the business premises of a member of the NEXE Group intended for temporary storage of mixed municipal waste, marked with the waste code 20 03 01 and the name mixed municipal waste.</w:t>
            </w:r>
          </w:p>
        </w:tc>
      </w:tr>
      <w:tr w:rsidR="004D3357" w:rsidRPr="004D3357" w14:paraId="091C4D8D"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41393441"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4A96753C" w14:textId="47237C71" w:rsidR="004D3357" w:rsidRPr="004D3357" w:rsidRDefault="009E702D" w:rsidP="004D3357">
            <w:pPr>
              <w:jc w:val="both"/>
              <w:rPr>
                <w:rFonts w:ascii="Calibri" w:hAnsi="Calibri" w:cs="Calibri"/>
                <w:sz w:val="20"/>
                <w:szCs w:val="20"/>
              </w:rPr>
            </w:pPr>
            <w:r w:rsidRPr="009E702D">
              <w:rPr>
                <w:rFonts w:ascii="Calibri" w:hAnsi="Calibri" w:cs="Calibri"/>
                <w:sz w:val="20"/>
                <w:szCs w:val="20"/>
              </w:rPr>
              <w:t xml:space="preserve">A contractor performing work involving work with refrigeration and air conditioning equipment containing controlled substances and/or fluorinated greenhouse gases and/or performing activities as an authorized person for servicing and checking the permeability of refrigeration and air conditioning equipment is obliged to act in a manner that prevents the leakage of fluorinated greenhouse gases and/or controlled substances </w:t>
            </w:r>
            <w:r w:rsidRPr="009E702D">
              <w:rPr>
                <w:rFonts w:ascii="Calibri" w:hAnsi="Calibri" w:cs="Calibri"/>
                <w:sz w:val="20"/>
                <w:szCs w:val="20"/>
              </w:rPr>
              <w:lastRenderedPageBreak/>
              <w:t>that damage the ozone layer. If the relevant working substances are released into the environment, whether intentionally or unintentionally, by the contractor, the contractor is immediately obliged to prevent the release of these substances into the environment and to inform the responsible person in the NEXE Group member without delay</w:t>
            </w:r>
          </w:p>
        </w:tc>
      </w:tr>
      <w:tr w:rsidR="004D3357" w:rsidRPr="004D3357" w14:paraId="7334F0C6"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1DD7CA08"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7A6E4408" w14:textId="5ABF2E87" w:rsidR="004D3357" w:rsidRPr="004D3357" w:rsidRDefault="006010CB" w:rsidP="004D3357">
            <w:pPr>
              <w:jc w:val="both"/>
              <w:rPr>
                <w:rFonts w:ascii="Calibri" w:hAnsi="Calibri" w:cs="Calibri"/>
                <w:sz w:val="20"/>
                <w:szCs w:val="20"/>
              </w:rPr>
            </w:pPr>
            <w:r w:rsidRPr="006010CB">
              <w:rPr>
                <w:rFonts w:ascii="Calibri" w:hAnsi="Calibri" w:cs="Calibri"/>
                <w:sz w:val="20"/>
                <w:szCs w:val="20"/>
              </w:rPr>
              <w:t>The contractor's employees are obliged to keep the workplace tidy, especially to take care that after the end of the work, the safety components of the plant and equipment are left in a correct and safe condition, applying the regulations and rules of the profession</w:t>
            </w:r>
            <w:r>
              <w:rPr>
                <w:rFonts w:ascii="Calibri" w:hAnsi="Calibri" w:cs="Calibri"/>
                <w:sz w:val="20"/>
                <w:szCs w:val="20"/>
              </w:rPr>
              <w:t xml:space="preserve"> </w:t>
            </w:r>
          </w:p>
        </w:tc>
      </w:tr>
      <w:tr w:rsidR="004D3357" w:rsidRPr="004D3357" w14:paraId="604EE92C"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5105BE29"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645D09D4" w14:textId="6D8CDDCC" w:rsidR="004D3357" w:rsidRPr="004D3357" w:rsidRDefault="00DE075F" w:rsidP="004D3357">
            <w:pPr>
              <w:jc w:val="both"/>
              <w:rPr>
                <w:rFonts w:ascii="Calibri" w:hAnsi="Calibri" w:cs="Calibri"/>
                <w:sz w:val="20"/>
                <w:szCs w:val="20"/>
              </w:rPr>
            </w:pPr>
            <w:r w:rsidRPr="00DE075F">
              <w:rPr>
                <w:rFonts w:ascii="Calibri" w:hAnsi="Calibri" w:cs="Calibri"/>
                <w:sz w:val="20"/>
                <w:szCs w:val="20"/>
              </w:rPr>
              <w:t>The contractor undertakes, prior to the execution of the works, to ensure that the responsible person and the workers sign a declaration stating that they will comply with the instructions on environmental management and that they are familiar with the dangers and possible negative impacts on the environment, as well as with the dangers and obligations related to occupational safety</w:t>
            </w:r>
          </w:p>
        </w:tc>
      </w:tr>
      <w:tr w:rsidR="004D3357" w:rsidRPr="004D3357" w14:paraId="6F8C545C"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4E54310C"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2EF49962" w14:textId="7E3A2FEC" w:rsidR="00C71E16" w:rsidRPr="00C71E16" w:rsidRDefault="004D3357" w:rsidP="00C71E16">
            <w:pPr>
              <w:jc w:val="both"/>
              <w:rPr>
                <w:rFonts w:ascii="Calibri" w:hAnsi="Calibri" w:cs="Calibri"/>
                <w:sz w:val="20"/>
                <w:szCs w:val="20"/>
              </w:rPr>
            </w:pPr>
            <w:r w:rsidRPr="004D3357">
              <w:rPr>
                <w:rFonts w:ascii="Calibri" w:hAnsi="Calibri" w:cs="Calibri"/>
                <w:sz w:val="20"/>
                <w:szCs w:val="20"/>
              </w:rPr>
              <w:t xml:space="preserve"> </w:t>
            </w:r>
            <w:r w:rsidR="00C71E16" w:rsidRPr="00C71E16">
              <w:rPr>
                <w:rFonts w:ascii="Calibri" w:hAnsi="Calibri" w:cs="Calibri"/>
                <w:sz w:val="20"/>
                <w:szCs w:val="20"/>
              </w:rPr>
              <w:t>In the event of intentional or unintentional environmental pollution of a minor scale, which occurred as a result of the performance of the works, the contractor is obliged to:</w:t>
            </w:r>
          </w:p>
          <w:p w14:paraId="78AD0E8D" w14:textId="1CB7C23D" w:rsidR="00C71E16" w:rsidRPr="002C251E" w:rsidRDefault="00C71E16" w:rsidP="002C251E">
            <w:pPr>
              <w:pStyle w:val="Odlomakpopisa"/>
              <w:numPr>
                <w:ilvl w:val="1"/>
                <w:numId w:val="3"/>
              </w:numPr>
              <w:jc w:val="both"/>
              <w:rPr>
                <w:rFonts w:ascii="Calibri" w:hAnsi="Calibri" w:cs="Calibri"/>
                <w:sz w:val="20"/>
                <w:szCs w:val="20"/>
              </w:rPr>
            </w:pPr>
            <w:r w:rsidRPr="002C251E">
              <w:rPr>
                <w:rFonts w:ascii="Calibri" w:hAnsi="Calibri" w:cs="Calibri"/>
                <w:sz w:val="20"/>
                <w:szCs w:val="20"/>
              </w:rPr>
              <w:t xml:space="preserve">immediately and without delay notify the authorized (responsible) person of the NEXE Group (who will then act in accordance with the legal regulations in the field of environmental protection), </w:t>
            </w:r>
          </w:p>
          <w:p w14:paraId="0B97852C" w14:textId="2BAE8494" w:rsidR="002C251E" w:rsidRPr="002C251E" w:rsidRDefault="00C71E16" w:rsidP="002C251E">
            <w:pPr>
              <w:pStyle w:val="Odlomakpopisa"/>
              <w:numPr>
                <w:ilvl w:val="1"/>
                <w:numId w:val="3"/>
              </w:numPr>
              <w:jc w:val="both"/>
              <w:rPr>
                <w:rFonts w:ascii="Calibri" w:hAnsi="Calibri" w:cs="Calibri"/>
                <w:sz w:val="20"/>
                <w:szCs w:val="20"/>
              </w:rPr>
            </w:pPr>
            <w:r w:rsidRPr="002C251E">
              <w:rPr>
                <w:rFonts w:ascii="Calibri" w:hAnsi="Calibri" w:cs="Calibri"/>
                <w:sz w:val="20"/>
                <w:szCs w:val="20"/>
              </w:rPr>
              <w:t xml:space="preserve">the responsible person of the NEXE Group is obliged to notify the person responsible for environmental protection and the production director </w:t>
            </w:r>
            <w:r w:rsidR="002C251E" w:rsidRPr="002C251E">
              <w:rPr>
                <w:rFonts w:ascii="Calibri" w:hAnsi="Calibri" w:cs="Calibri"/>
                <w:sz w:val="20"/>
                <w:szCs w:val="20"/>
              </w:rPr>
              <w:t>about that event</w:t>
            </w:r>
            <w:r w:rsidR="004D3357" w:rsidRPr="002C251E">
              <w:rPr>
                <w:rFonts w:ascii="Calibri" w:hAnsi="Calibri" w:cs="Calibri"/>
                <w:sz w:val="20"/>
                <w:szCs w:val="20"/>
              </w:rPr>
              <w:t xml:space="preserve"> </w:t>
            </w:r>
          </w:p>
          <w:p w14:paraId="4EDCA2C1" w14:textId="2A5238D0" w:rsidR="002C251E" w:rsidRPr="002C251E" w:rsidRDefault="002C251E" w:rsidP="002C251E">
            <w:pPr>
              <w:numPr>
                <w:ilvl w:val="1"/>
                <w:numId w:val="3"/>
              </w:numPr>
              <w:contextualSpacing/>
              <w:jc w:val="both"/>
              <w:rPr>
                <w:rFonts w:ascii="Calibri" w:hAnsi="Calibri" w:cs="Calibri"/>
                <w:sz w:val="20"/>
                <w:szCs w:val="20"/>
              </w:rPr>
            </w:pPr>
            <w:r w:rsidRPr="002C251E">
              <w:rPr>
                <w:rFonts w:ascii="Calibri" w:hAnsi="Calibri" w:cs="Calibri"/>
                <w:sz w:val="20"/>
                <w:szCs w:val="20"/>
              </w:rPr>
              <w:t xml:space="preserve"> immediately stop the work without delay, secure the site and take measures to prevent further pollution, take measures to prevent the spread of pollution into environmental components (soil, air and water) and measures to prevent further damage, and localize the pollution, prevent its spread into the environment, provided that it takes reasonable measures to eliminate the risk of damage or prevent damage to the environment. </w:t>
            </w:r>
          </w:p>
          <w:p w14:paraId="3431839A" w14:textId="27BF6143" w:rsidR="004D3357" w:rsidRPr="004D3357" w:rsidRDefault="002C251E" w:rsidP="002C251E">
            <w:pPr>
              <w:numPr>
                <w:ilvl w:val="1"/>
                <w:numId w:val="3"/>
              </w:numPr>
              <w:contextualSpacing/>
              <w:jc w:val="both"/>
              <w:rPr>
                <w:rFonts w:ascii="Calibri" w:hAnsi="Calibri" w:cs="Calibri"/>
                <w:sz w:val="20"/>
                <w:szCs w:val="20"/>
              </w:rPr>
            </w:pPr>
            <w:r w:rsidRPr="002C251E">
              <w:rPr>
                <w:rFonts w:ascii="Calibri" w:hAnsi="Calibri" w:cs="Calibri"/>
                <w:sz w:val="20"/>
                <w:szCs w:val="20"/>
              </w:rPr>
              <w:t xml:space="preserve"> in the case of the environmental pollution in question (which occurred as a result of the contractor's work), the contractor is obliged to carry out the complete remediation of the environmental pollution through an authorized person at its own expense and in </w:t>
            </w:r>
            <w:r>
              <w:rPr>
                <w:rFonts w:ascii="Calibri" w:hAnsi="Calibri" w:cs="Calibri"/>
                <w:sz w:val="20"/>
                <w:szCs w:val="20"/>
              </w:rPr>
              <w:t>full</w:t>
            </w:r>
          </w:p>
          <w:p w14:paraId="0C2794D1" w14:textId="34F26647" w:rsidR="002C251E" w:rsidRPr="002C251E" w:rsidRDefault="002C251E" w:rsidP="002C251E">
            <w:pPr>
              <w:numPr>
                <w:ilvl w:val="1"/>
                <w:numId w:val="3"/>
              </w:numPr>
              <w:contextualSpacing/>
              <w:jc w:val="both"/>
              <w:rPr>
                <w:rFonts w:ascii="Calibri" w:hAnsi="Calibri" w:cs="Calibri"/>
                <w:sz w:val="20"/>
                <w:szCs w:val="20"/>
              </w:rPr>
            </w:pPr>
            <w:r w:rsidRPr="002C251E">
              <w:rPr>
                <w:rFonts w:ascii="Calibri" w:hAnsi="Calibri" w:cs="Calibri"/>
                <w:sz w:val="20"/>
                <w:szCs w:val="20"/>
              </w:rPr>
              <w:t xml:space="preserve"> at its own expense and in full, hand over all waste resulting from the remediation of the polluted environment to the authorized person for the management of such waste, along with the prescribed documentation that must accompany the waste flow. </w:t>
            </w:r>
          </w:p>
          <w:p w14:paraId="6A9268E9" w14:textId="7B8BA703" w:rsidR="002C251E" w:rsidRPr="004D3357" w:rsidRDefault="002C251E" w:rsidP="002C251E">
            <w:pPr>
              <w:numPr>
                <w:ilvl w:val="1"/>
                <w:numId w:val="3"/>
              </w:numPr>
              <w:contextualSpacing/>
              <w:jc w:val="both"/>
              <w:rPr>
                <w:rFonts w:ascii="Calibri" w:hAnsi="Calibri" w:cs="Calibri"/>
                <w:sz w:val="20"/>
                <w:szCs w:val="20"/>
              </w:rPr>
            </w:pPr>
            <w:r w:rsidRPr="002C251E">
              <w:rPr>
                <w:rFonts w:ascii="Calibri" w:hAnsi="Calibri" w:cs="Calibri"/>
                <w:sz w:val="20"/>
                <w:szCs w:val="20"/>
              </w:rPr>
              <w:t xml:space="preserve"> upon completion of the remediation, the contractor is obliged to submit to the responsible person of the NEXE Group all documentation related to the remediation of the pollution in question (Records, Waste Accompanying Sheets, etc.)</w:t>
            </w:r>
          </w:p>
          <w:p w14:paraId="0DCF94CE" w14:textId="7A785857" w:rsidR="004D3357" w:rsidRPr="004D3357" w:rsidRDefault="004D3357" w:rsidP="002C251E">
            <w:pPr>
              <w:ind w:left="1440"/>
              <w:contextualSpacing/>
              <w:jc w:val="both"/>
              <w:rPr>
                <w:rFonts w:ascii="Calibri" w:hAnsi="Calibri" w:cs="Calibri"/>
                <w:sz w:val="20"/>
                <w:szCs w:val="20"/>
              </w:rPr>
            </w:pPr>
          </w:p>
        </w:tc>
      </w:tr>
      <w:tr w:rsidR="004D3357" w:rsidRPr="004D3357" w14:paraId="146245BD"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758D5018"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4946A087" w14:textId="78A7EF7B" w:rsidR="004D3357" w:rsidRPr="004D3357" w:rsidRDefault="005B02C3" w:rsidP="004D3357">
            <w:pPr>
              <w:jc w:val="both"/>
              <w:rPr>
                <w:rFonts w:ascii="Calibri" w:hAnsi="Calibri" w:cs="Calibri"/>
                <w:b/>
                <w:bCs/>
                <w:sz w:val="20"/>
                <w:szCs w:val="20"/>
              </w:rPr>
            </w:pPr>
            <w:r w:rsidRPr="005B02C3">
              <w:rPr>
                <w:rFonts w:ascii="Calibri" w:hAnsi="Calibri" w:cs="Calibri"/>
                <w:sz w:val="20"/>
                <w:szCs w:val="20"/>
              </w:rPr>
              <w:t>In the event of intentional or unintentional environmental pollution of a large scale and/or a major accident resulting from the performance of works</w:t>
            </w:r>
            <w:r w:rsidRPr="00862FB2">
              <w:rPr>
                <w:rFonts w:ascii="Calibri" w:hAnsi="Calibri" w:cs="Calibri"/>
                <w:b/>
                <w:sz w:val="20"/>
                <w:szCs w:val="20"/>
              </w:rPr>
              <w:t>, which may lead to a major accident and endanger human life and health, the contractor is obliged to:</w:t>
            </w:r>
            <w:r w:rsidR="004D3357" w:rsidRPr="004D3357">
              <w:rPr>
                <w:rFonts w:ascii="Calibri" w:hAnsi="Calibri" w:cs="Calibri"/>
                <w:sz w:val="20"/>
                <w:szCs w:val="20"/>
              </w:rPr>
              <w:t xml:space="preserve"> </w:t>
            </w:r>
          </w:p>
          <w:p w14:paraId="1BBCF4C7" w14:textId="77777777" w:rsidR="00186A2F" w:rsidRPr="00186A2F" w:rsidRDefault="00186A2F" w:rsidP="00186A2F">
            <w:pPr>
              <w:numPr>
                <w:ilvl w:val="1"/>
                <w:numId w:val="3"/>
              </w:numPr>
              <w:contextualSpacing/>
              <w:jc w:val="both"/>
              <w:rPr>
                <w:rFonts w:ascii="Calibri" w:hAnsi="Calibri" w:cs="Calibri"/>
                <w:sz w:val="20"/>
                <w:szCs w:val="20"/>
              </w:rPr>
            </w:pPr>
            <w:r w:rsidRPr="00186A2F">
              <w:rPr>
                <w:rFonts w:ascii="Calibri" w:hAnsi="Calibri" w:cs="Calibri"/>
                <w:sz w:val="20"/>
                <w:szCs w:val="20"/>
              </w:rPr>
              <w:t xml:space="preserve">immediately and without delay inform the authorized (responsible) person of the NEXE Group (who then acts in accordance with the legal regulations in the field of environmental protection and safety and security), </w:t>
            </w:r>
          </w:p>
          <w:p w14:paraId="6E4DF649" w14:textId="54423700" w:rsidR="004D3357" w:rsidRPr="006B7D05" w:rsidRDefault="00186A2F" w:rsidP="006B7D05">
            <w:pPr>
              <w:numPr>
                <w:ilvl w:val="1"/>
                <w:numId w:val="3"/>
              </w:numPr>
              <w:contextualSpacing/>
              <w:jc w:val="both"/>
              <w:rPr>
                <w:rFonts w:ascii="Calibri" w:hAnsi="Calibri" w:cs="Calibri"/>
                <w:sz w:val="20"/>
                <w:szCs w:val="20"/>
              </w:rPr>
            </w:pPr>
            <w:r w:rsidRPr="00186A2F">
              <w:rPr>
                <w:rFonts w:ascii="Calibri" w:hAnsi="Calibri" w:cs="Calibri"/>
                <w:sz w:val="20"/>
                <w:szCs w:val="20"/>
              </w:rPr>
              <w:t xml:space="preserve"> the responsible person of the NEXE Group is obliged to inform the person responsible for environmental protection, the person responsible for handling emergency situations and the production director, who will then decide on the measures to be taken in relation to informing the competent services and the coordination and measures to be taken to secure the scene of the incident, prevent environmental pollution, remediation measures and/or measures to protect human health</w:t>
            </w:r>
          </w:p>
          <w:p w14:paraId="3FEE3B64" w14:textId="1544CD2E" w:rsidR="004D3357" w:rsidRPr="00001094" w:rsidRDefault="00001094" w:rsidP="00001094">
            <w:pPr>
              <w:numPr>
                <w:ilvl w:val="1"/>
                <w:numId w:val="3"/>
              </w:numPr>
              <w:contextualSpacing/>
              <w:jc w:val="both"/>
              <w:rPr>
                <w:rFonts w:ascii="Calibri" w:hAnsi="Calibri" w:cs="Calibri"/>
                <w:sz w:val="20"/>
                <w:szCs w:val="20"/>
              </w:rPr>
            </w:pPr>
            <w:r w:rsidRPr="00001094">
              <w:rPr>
                <w:rFonts w:ascii="Calibri" w:hAnsi="Calibri" w:cs="Calibri"/>
                <w:sz w:val="20"/>
                <w:szCs w:val="20"/>
              </w:rPr>
              <w:t xml:space="preserve"> immediately stop the work without delay, secure the scene of the incident and take measures to prevent further pollution, take measures to prevent the spread of pollution to environmental components (soil, air and water) and measures to prevent further damage and localize the pollution, provided that it takes justified measures to eliminate the risk of damage or prevent the occurrence of damage to the environment</w:t>
            </w:r>
            <w:r w:rsidR="004D3357" w:rsidRPr="00001094">
              <w:rPr>
                <w:rFonts w:ascii="Calibri" w:hAnsi="Calibri" w:cs="Calibri"/>
                <w:sz w:val="20"/>
                <w:szCs w:val="20"/>
              </w:rPr>
              <w:t xml:space="preserve"> </w:t>
            </w:r>
          </w:p>
          <w:p w14:paraId="31694252" w14:textId="29A6E58B" w:rsidR="004D3357" w:rsidRPr="004D3357" w:rsidRDefault="00666904" w:rsidP="004D3357">
            <w:pPr>
              <w:numPr>
                <w:ilvl w:val="1"/>
                <w:numId w:val="3"/>
              </w:numPr>
              <w:contextualSpacing/>
              <w:jc w:val="both"/>
              <w:rPr>
                <w:rFonts w:ascii="Calibri" w:hAnsi="Calibri" w:cs="Calibri"/>
                <w:sz w:val="20"/>
                <w:szCs w:val="20"/>
              </w:rPr>
            </w:pPr>
            <w:r>
              <w:rPr>
                <w:rFonts w:ascii="Calibri" w:hAnsi="Calibri" w:cs="Calibri"/>
                <w:sz w:val="20"/>
                <w:szCs w:val="20"/>
              </w:rPr>
              <w:t>i</w:t>
            </w:r>
            <w:r w:rsidRPr="00666904">
              <w:rPr>
                <w:rFonts w:ascii="Calibri" w:hAnsi="Calibri" w:cs="Calibri"/>
                <w:sz w:val="20"/>
                <w:szCs w:val="20"/>
              </w:rPr>
              <w:t>n the event of major environmental pollution (which occurred as a result of the contractor's work), the contractor is obliged to carry out the complete remediation of the environmental pollution through an authorized person at his own expense and in full</w:t>
            </w:r>
          </w:p>
          <w:p w14:paraId="24F545FC" w14:textId="0EF2AFF3" w:rsidR="00666904" w:rsidRPr="00666904" w:rsidRDefault="00666904" w:rsidP="00666904">
            <w:pPr>
              <w:numPr>
                <w:ilvl w:val="1"/>
                <w:numId w:val="3"/>
              </w:numPr>
              <w:contextualSpacing/>
              <w:jc w:val="both"/>
              <w:rPr>
                <w:rFonts w:ascii="Calibri" w:hAnsi="Calibri" w:cs="Calibri"/>
                <w:sz w:val="20"/>
                <w:szCs w:val="20"/>
              </w:rPr>
            </w:pPr>
            <w:r w:rsidRPr="00666904">
              <w:rPr>
                <w:rFonts w:ascii="Calibri" w:hAnsi="Calibri" w:cs="Calibri"/>
                <w:sz w:val="20"/>
                <w:szCs w:val="20"/>
              </w:rPr>
              <w:t xml:space="preserve"> at its own expense and in full, hand over all waste resulting from the remediation of the polluted environment to the authorized person for the management of that waste, along </w:t>
            </w:r>
            <w:r w:rsidRPr="00666904">
              <w:rPr>
                <w:rFonts w:ascii="Calibri" w:hAnsi="Calibri" w:cs="Calibri"/>
                <w:sz w:val="20"/>
                <w:szCs w:val="20"/>
              </w:rPr>
              <w:lastRenderedPageBreak/>
              <w:t>with the prescribed documentation that must monitor the flow of waste in accordance with the legal regulations governing waste management.</w:t>
            </w:r>
          </w:p>
          <w:p w14:paraId="6D2DE2CA" w14:textId="3515710A" w:rsidR="004D3357" w:rsidRPr="00666904" w:rsidRDefault="00666904" w:rsidP="00666904">
            <w:pPr>
              <w:numPr>
                <w:ilvl w:val="1"/>
                <w:numId w:val="3"/>
              </w:numPr>
              <w:contextualSpacing/>
              <w:jc w:val="both"/>
              <w:rPr>
                <w:rFonts w:ascii="Calibri" w:hAnsi="Calibri" w:cs="Calibri"/>
                <w:sz w:val="20"/>
                <w:szCs w:val="20"/>
              </w:rPr>
            </w:pPr>
            <w:r w:rsidRPr="00666904">
              <w:rPr>
                <w:rFonts w:ascii="Calibri" w:hAnsi="Calibri" w:cs="Calibri"/>
                <w:sz w:val="20"/>
                <w:szCs w:val="20"/>
              </w:rPr>
              <w:t xml:space="preserve"> upon completion of the remediation, the contractor is obliged to submit to the responsible person of the NEXE Group all documentation related to the remediation of the pollution in question carried out by the authorized person for the remediation of pollution (Records, Waste Accompanying Sheets, etc.)</w:t>
            </w:r>
            <w:r w:rsidR="004D3357" w:rsidRPr="004D3357">
              <w:rPr>
                <w:rFonts w:ascii="Calibri" w:hAnsi="Calibri" w:cs="Calibri"/>
                <w:sz w:val="20"/>
                <w:szCs w:val="20"/>
              </w:rPr>
              <w:t xml:space="preserve"> </w:t>
            </w:r>
          </w:p>
        </w:tc>
      </w:tr>
      <w:tr w:rsidR="004D3357" w:rsidRPr="004D3357" w14:paraId="521D075B"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191A1BEF"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19AE631D" w14:textId="240F34A3" w:rsidR="004D3357" w:rsidRPr="004D3357" w:rsidRDefault="005E6460" w:rsidP="004D3357">
            <w:pPr>
              <w:jc w:val="both"/>
              <w:rPr>
                <w:rFonts w:ascii="Calibri" w:hAnsi="Calibri" w:cs="Calibri"/>
                <w:sz w:val="20"/>
                <w:szCs w:val="20"/>
              </w:rPr>
            </w:pPr>
            <w:r>
              <w:t xml:space="preserve"> </w:t>
            </w:r>
            <w:r w:rsidRPr="005E6460">
              <w:rPr>
                <w:rFonts w:ascii="Calibri" w:hAnsi="Calibri" w:cs="Calibri"/>
                <w:sz w:val="20"/>
                <w:szCs w:val="20"/>
              </w:rPr>
              <w:t xml:space="preserve">The </w:t>
            </w:r>
            <w:r>
              <w:rPr>
                <w:rFonts w:ascii="Calibri" w:hAnsi="Calibri" w:cs="Calibri"/>
                <w:sz w:val="20"/>
                <w:szCs w:val="20"/>
              </w:rPr>
              <w:t>c</w:t>
            </w:r>
            <w:r w:rsidRPr="005E6460">
              <w:rPr>
                <w:rFonts w:ascii="Calibri" w:hAnsi="Calibri" w:cs="Calibri"/>
                <w:sz w:val="20"/>
                <w:szCs w:val="20"/>
              </w:rPr>
              <w:t>ontractor</w:t>
            </w:r>
            <w:r w:rsidR="00E07C0F">
              <w:rPr>
                <w:rFonts w:ascii="Calibri" w:hAnsi="Calibri" w:cs="Calibri"/>
                <w:sz w:val="20"/>
                <w:szCs w:val="20"/>
              </w:rPr>
              <w:t xml:space="preserve"> is obliged to </w:t>
            </w:r>
            <w:r w:rsidRPr="005E6460">
              <w:rPr>
                <w:rFonts w:ascii="Calibri" w:hAnsi="Calibri" w:cs="Calibri"/>
                <w:sz w:val="20"/>
                <w:szCs w:val="20"/>
              </w:rPr>
              <w:t xml:space="preserve"> handle materials, parts, and especially lubricants (oils and greases) and hazardous chemicals in a manner that does not cause soil and/or water pollution. It is strictly prohibited to discharge chemicals, lubricants, waste lubricants or any other waste into waterways, drainage, sewerage and/or soil</w:t>
            </w:r>
          </w:p>
        </w:tc>
      </w:tr>
      <w:tr w:rsidR="004D3357" w:rsidRPr="004D3357" w14:paraId="79DBCE6A"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3EB01443"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04061EE4" w14:textId="60E281BE" w:rsidR="004D3357" w:rsidRPr="004D3357" w:rsidRDefault="00E07C0F" w:rsidP="004D3357">
            <w:pPr>
              <w:jc w:val="both"/>
              <w:rPr>
                <w:rFonts w:ascii="Calibri" w:hAnsi="Calibri" w:cs="Calibri"/>
                <w:sz w:val="20"/>
                <w:szCs w:val="20"/>
              </w:rPr>
            </w:pPr>
            <w:r w:rsidRPr="00E07C0F">
              <w:rPr>
                <w:rFonts w:ascii="Calibri" w:hAnsi="Calibri" w:cs="Calibri"/>
                <w:sz w:val="20"/>
                <w:szCs w:val="20"/>
              </w:rPr>
              <w:t>The contractor is obliged to take into account the goal of increasing energy efficiency, i.e. energy consumption, which should be minimal, and to this end ensure that energy and environmentally friendly machines and equipment are used</w:t>
            </w:r>
            <w:r>
              <w:rPr>
                <w:rFonts w:ascii="Calibri" w:hAnsi="Calibri" w:cs="Calibri"/>
                <w:sz w:val="20"/>
                <w:szCs w:val="20"/>
              </w:rPr>
              <w:t xml:space="preserve"> </w:t>
            </w:r>
          </w:p>
        </w:tc>
      </w:tr>
      <w:tr w:rsidR="004D3357" w:rsidRPr="004D3357" w14:paraId="1A602C5F"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008AC48E"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66A31B6E" w14:textId="40414C0C" w:rsidR="004D3357" w:rsidRPr="004D3357" w:rsidRDefault="00DF797B" w:rsidP="004D3357">
            <w:pPr>
              <w:jc w:val="both"/>
              <w:rPr>
                <w:rFonts w:ascii="Calibri" w:hAnsi="Calibri" w:cs="Calibri"/>
                <w:sz w:val="20"/>
                <w:szCs w:val="20"/>
              </w:rPr>
            </w:pPr>
            <w:r w:rsidRPr="00DF797B">
              <w:rPr>
                <w:rFonts w:ascii="Calibri" w:hAnsi="Calibri" w:cs="Calibri"/>
                <w:sz w:val="20"/>
                <w:szCs w:val="20"/>
              </w:rPr>
              <w:t>The contractor undertakes to inform the authorized person of the NEXE Group about visible and audible leaks of air, gases, etc. and to ensure the tightness of hose and pipeline connections, couplings, sliders, both their own and those of the NEXE Group</w:t>
            </w:r>
          </w:p>
        </w:tc>
      </w:tr>
      <w:tr w:rsidR="004D3357" w:rsidRPr="004D3357" w14:paraId="1CF6096F"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7692FC8B"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7FEF5DFF" w14:textId="6885F8DD" w:rsidR="004D3357" w:rsidRPr="004D3357" w:rsidRDefault="00452C93" w:rsidP="004D3357">
            <w:pPr>
              <w:jc w:val="both"/>
              <w:rPr>
                <w:rFonts w:ascii="Calibri" w:hAnsi="Calibri" w:cs="Calibri"/>
                <w:sz w:val="20"/>
                <w:szCs w:val="20"/>
              </w:rPr>
            </w:pPr>
            <w:r w:rsidRPr="00452C93">
              <w:rPr>
                <w:rFonts w:ascii="Calibri" w:hAnsi="Calibri" w:cs="Calibri"/>
                <w:sz w:val="20"/>
                <w:szCs w:val="20"/>
              </w:rPr>
              <w:t>The contractor is obliged to ensure that energy-consuming tools (technical gases, oils and fuels, compressed air, electricity, water, light, etc.) are used only for as long as necessary to complete the work</w:t>
            </w:r>
          </w:p>
        </w:tc>
      </w:tr>
      <w:tr w:rsidR="004D3357" w:rsidRPr="004D3357" w14:paraId="1D7EB6A6"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25D49C4D"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687CF98E" w14:textId="7F872912" w:rsidR="004D3357" w:rsidRPr="004D3357" w:rsidRDefault="00CF1765" w:rsidP="00CF1765">
            <w:pPr>
              <w:jc w:val="both"/>
              <w:rPr>
                <w:rFonts w:ascii="Calibri" w:hAnsi="Calibri" w:cs="Calibri"/>
                <w:sz w:val="20"/>
                <w:szCs w:val="20"/>
              </w:rPr>
            </w:pPr>
            <w:r w:rsidRPr="00CF1765">
              <w:rPr>
                <w:rFonts w:ascii="Calibri" w:hAnsi="Calibri" w:cs="Calibri"/>
                <w:sz w:val="20"/>
                <w:szCs w:val="20"/>
              </w:rPr>
              <w:t>For tasks performed by a larger number of workers and more complex tasks, the contractor undertakes to provide a work manager on site before the start of the work</w:t>
            </w:r>
            <w:r>
              <w:rPr>
                <w:rFonts w:ascii="Calibri" w:hAnsi="Calibri" w:cs="Calibri"/>
                <w:sz w:val="20"/>
                <w:szCs w:val="20"/>
              </w:rPr>
              <w:t xml:space="preserve"> </w:t>
            </w:r>
          </w:p>
        </w:tc>
      </w:tr>
    </w:tbl>
    <w:p w14:paraId="2131ADA9" w14:textId="77777777" w:rsidR="004D3357" w:rsidRPr="004D3357" w:rsidRDefault="004D3357" w:rsidP="004D3357">
      <w:pPr>
        <w:spacing w:line="276" w:lineRule="auto"/>
        <w:rPr>
          <w:rFonts w:ascii="Calibri" w:eastAsia="Calibri" w:hAnsi="Calibri" w:cs="Calibri"/>
          <w:sz w:val="20"/>
          <w:szCs w:val="20"/>
          <w:lang w:eastAsia="en-US"/>
        </w:rPr>
      </w:pPr>
    </w:p>
    <w:p w14:paraId="09DFFE72" w14:textId="77777777" w:rsidR="004D3357" w:rsidRPr="004D3357" w:rsidRDefault="004D3357" w:rsidP="004D3357">
      <w:pPr>
        <w:spacing w:line="276" w:lineRule="auto"/>
        <w:rPr>
          <w:rFonts w:ascii="Calibri" w:eastAsia="Calibri" w:hAnsi="Calibri" w:cs="Calibri"/>
          <w:sz w:val="20"/>
          <w:szCs w:val="20"/>
          <w:lang w:eastAsia="en-US"/>
        </w:rPr>
      </w:pPr>
    </w:p>
    <w:p w14:paraId="71310AEA" w14:textId="77777777" w:rsidR="004D3357" w:rsidRPr="004D3357" w:rsidRDefault="004D3357" w:rsidP="004D3357">
      <w:pPr>
        <w:spacing w:line="276" w:lineRule="auto"/>
        <w:jc w:val="center"/>
        <w:rPr>
          <w:rFonts w:ascii="Calibri" w:eastAsia="Calibri" w:hAnsi="Calibri" w:cs="Calibri"/>
          <w:sz w:val="20"/>
          <w:szCs w:val="20"/>
          <w:lang w:eastAsia="en-US"/>
        </w:rPr>
      </w:pPr>
      <w:r w:rsidRPr="004D3357">
        <w:rPr>
          <w:rFonts w:ascii="Calibri" w:eastAsia="Calibri" w:hAnsi="Calibri" w:cs="Calibri"/>
          <w:sz w:val="20"/>
          <w:szCs w:val="20"/>
          <w:lang w:eastAsia="en-US"/>
        </w:rPr>
        <w:t>III.</w:t>
      </w:r>
    </w:p>
    <w:p w14:paraId="53879418" w14:textId="1D9E2007" w:rsidR="00A45869" w:rsidRDefault="00A45869" w:rsidP="004D3357">
      <w:pPr>
        <w:spacing w:after="160" w:line="256" w:lineRule="auto"/>
        <w:jc w:val="both"/>
        <w:rPr>
          <w:rFonts w:ascii="Calibri" w:eastAsia="Calibri" w:hAnsi="Calibri" w:cs="Calibri"/>
          <w:sz w:val="20"/>
          <w:szCs w:val="20"/>
          <w:lang w:eastAsia="en-US"/>
        </w:rPr>
      </w:pPr>
      <w:r w:rsidRPr="00A45869">
        <w:rPr>
          <w:rFonts w:ascii="Calibri" w:eastAsia="Calibri" w:hAnsi="Calibri" w:cs="Calibri"/>
          <w:sz w:val="20"/>
          <w:szCs w:val="20"/>
          <w:lang w:eastAsia="en-US"/>
        </w:rPr>
        <w:t xml:space="preserve">The area of ​​the NEXE Group location may be under video surveillance to monitor compliance with the rules set forth in this instruction, or by personal surveillance by NEXE Group employees or external security services at the location (authorized persons). A </w:t>
      </w:r>
      <w:r>
        <w:rPr>
          <w:rFonts w:ascii="Calibri" w:eastAsia="Calibri" w:hAnsi="Calibri" w:cs="Calibri"/>
          <w:sz w:val="20"/>
          <w:szCs w:val="20"/>
          <w:lang w:eastAsia="en-US"/>
        </w:rPr>
        <w:t xml:space="preserve">minutes </w:t>
      </w:r>
      <w:r w:rsidRPr="00A45869">
        <w:rPr>
          <w:rFonts w:ascii="Calibri" w:eastAsia="Calibri" w:hAnsi="Calibri" w:cs="Calibri"/>
          <w:sz w:val="20"/>
          <w:szCs w:val="20"/>
          <w:lang w:eastAsia="en-US"/>
        </w:rPr>
        <w:t xml:space="preserve"> shall be drawn up on the committed violation, signed by the authorized person who determined the violation. The</w:t>
      </w:r>
      <w:r>
        <w:rPr>
          <w:rFonts w:ascii="Calibri" w:eastAsia="Calibri" w:hAnsi="Calibri" w:cs="Calibri"/>
          <w:sz w:val="20"/>
          <w:szCs w:val="20"/>
          <w:lang w:eastAsia="en-US"/>
        </w:rPr>
        <w:t xml:space="preserve"> minutes </w:t>
      </w:r>
      <w:r w:rsidRPr="00A45869">
        <w:rPr>
          <w:rFonts w:ascii="Calibri" w:eastAsia="Calibri" w:hAnsi="Calibri" w:cs="Calibri"/>
          <w:sz w:val="20"/>
          <w:szCs w:val="20"/>
          <w:lang w:eastAsia="en-US"/>
        </w:rPr>
        <w:t xml:space="preserve"> shall specify the time and place of the commission, the violation with reference to the described behaviors from point IV. of these General Terms and Conditions, the name of the legal entity of the contractor, and the name and surname and other data of the responsible person of the contractor, subcontractor, or employee who committed the violation, and if the violation was committed by a vehicle: the vehicle registration plate, the name or name and surname of the legal or natural person who owns the vehicle, the name and surname of the perpetrator (driver) by reviewing the identity card if the data is available. The </w:t>
      </w:r>
      <w:r>
        <w:rPr>
          <w:rFonts w:ascii="Calibri" w:eastAsia="Calibri" w:hAnsi="Calibri" w:cs="Calibri"/>
          <w:sz w:val="20"/>
          <w:szCs w:val="20"/>
          <w:lang w:eastAsia="en-US"/>
        </w:rPr>
        <w:t xml:space="preserve">minutes </w:t>
      </w:r>
      <w:r w:rsidRPr="00A45869">
        <w:rPr>
          <w:rFonts w:ascii="Calibri" w:eastAsia="Calibri" w:hAnsi="Calibri" w:cs="Calibri"/>
          <w:sz w:val="20"/>
          <w:szCs w:val="20"/>
          <w:lang w:eastAsia="en-US"/>
        </w:rPr>
        <w:t xml:space="preserve"> shall be submitted to the management of the company - a member </w:t>
      </w:r>
      <w:r>
        <w:rPr>
          <w:rFonts w:ascii="Calibri" w:eastAsia="Calibri" w:hAnsi="Calibri" w:cs="Calibri"/>
          <w:sz w:val="20"/>
          <w:szCs w:val="20"/>
          <w:lang w:eastAsia="en-US"/>
        </w:rPr>
        <w:t xml:space="preserve">company </w:t>
      </w:r>
      <w:r w:rsidRPr="00A45869">
        <w:rPr>
          <w:rFonts w:ascii="Calibri" w:eastAsia="Calibri" w:hAnsi="Calibri" w:cs="Calibri"/>
          <w:sz w:val="20"/>
          <w:szCs w:val="20"/>
          <w:lang w:eastAsia="en-US"/>
        </w:rPr>
        <w:t>of NEXE Group, which shall issue an order for the financial debiting of the service provider.</w:t>
      </w:r>
    </w:p>
    <w:p w14:paraId="017CB95C" w14:textId="57B5589A" w:rsidR="004D3357" w:rsidRPr="004D3357" w:rsidRDefault="00A45869" w:rsidP="004D3357">
      <w:pPr>
        <w:spacing w:after="160" w:line="256" w:lineRule="auto"/>
        <w:jc w:val="both"/>
        <w:rPr>
          <w:rFonts w:ascii="Calibri" w:eastAsia="Calibri" w:hAnsi="Calibri" w:cs="Calibri"/>
          <w:sz w:val="20"/>
          <w:szCs w:val="20"/>
          <w:lang w:eastAsia="en-US"/>
        </w:rPr>
      </w:pPr>
      <w:r w:rsidRPr="00A45869">
        <w:rPr>
          <w:rFonts w:ascii="Calibri" w:eastAsia="Calibri" w:hAnsi="Calibri" w:cs="Calibri"/>
          <w:sz w:val="20"/>
          <w:szCs w:val="20"/>
          <w:lang w:eastAsia="en-US"/>
        </w:rPr>
        <w:t xml:space="preserve">     </w:t>
      </w:r>
    </w:p>
    <w:p w14:paraId="28DFA5C3" w14:textId="77777777" w:rsidR="004D3357" w:rsidRPr="004D3357" w:rsidRDefault="004D3357" w:rsidP="004D3357">
      <w:pPr>
        <w:spacing w:line="276" w:lineRule="auto"/>
        <w:jc w:val="center"/>
        <w:rPr>
          <w:rFonts w:ascii="Calibri" w:eastAsia="Calibri" w:hAnsi="Calibri" w:cs="Calibri"/>
          <w:sz w:val="20"/>
          <w:szCs w:val="20"/>
          <w:lang w:eastAsia="en-US"/>
        </w:rPr>
      </w:pPr>
      <w:r w:rsidRPr="004D3357">
        <w:rPr>
          <w:rFonts w:ascii="Calibri" w:eastAsia="Calibri" w:hAnsi="Calibri" w:cs="Calibri"/>
          <w:sz w:val="20"/>
          <w:szCs w:val="20"/>
          <w:lang w:eastAsia="en-US"/>
        </w:rPr>
        <w:t>IV.</w:t>
      </w:r>
    </w:p>
    <w:p w14:paraId="26E6EB2E" w14:textId="56DD6913" w:rsidR="004D3357" w:rsidRPr="004D3357" w:rsidRDefault="00453AF8" w:rsidP="004D3357">
      <w:pPr>
        <w:spacing w:line="276" w:lineRule="auto"/>
        <w:jc w:val="both"/>
        <w:rPr>
          <w:rFonts w:ascii="Calibri" w:eastAsia="Calibri" w:hAnsi="Calibri" w:cs="Calibri"/>
          <w:sz w:val="20"/>
          <w:szCs w:val="20"/>
          <w:lang w:eastAsia="en-US"/>
        </w:rPr>
      </w:pPr>
      <w:r w:rsidRPr="00453AF8">
        <w:rPr>
          <w:rFonts w:ascii="Calibri" w:eastAsia="Calibri" w:hAnsi="Calibri" w:cs="Calibri"/>
          <w:sz w:val="20"/>
          <w:szCs w:val="20"/>
          <w:lang w:eastAsia="en-US"/>
        </w:rPr>
        <w:t>For behavior contrary to the above rules, the contractor, as a contracting party, will be charged a contractual penalty, which does not exclude the right to compensation for damages, in the amounts as follows:</w:t>
      </w:r>
    </w:p>
    <w:p w14:paraId="03D911AE" w14:textId="77777777" w:rsidR="004D3357" w:rsidRPr="004D3357" w:rsidRDefault="004D3357" w:rsidP="004D3357">
      <w:pPr>
        <w:spacing w:line="276" w:lineRule="auto"/>
        <w:jc w:val="both"/>
        <w:rPr>
          <w:rFonts w:ascii="Calibri" w:eastAsia="Calibri" w:hAnsi="Calibri" w:cs="Calibri"/>
          <w:sz w:val="20"/>
          <w:szCs w:val="20"/>
          <w:lang w:eastAsia="en-US"/>
        </w:rPr>
      </w:pPr>
    </w:p>
    <w:p w14:paraId="3987E065" w14:textId="77777777" w:rsidR="004D3357" w:rsidRPr="004D3357" w:rsidRDefault="004D3357" w:rsidP="004D3357">
      <w:pPr>
        <w:spacing w:line="276" w:lineRule="auto"/>
        <w:jc w:val="center"/>
        <w:rPr>
          <w:rFonts w:ascii="Calibri" w:eastAsia="Calibri" w:hAnsi="Calibri" w:cs="Calibri"/>
          <w:sz w:val="20"/>
          <w:szCs w:val="20"/>
          <w:lang w:eastAsia="en-US"/>
        </w:rPr>
      </w:pPr>
    </w:p>
    <w:tbl>
      <w:tblPr>
        <w:tblStyle w:val="Reetkatablice2"/>
        <w:tblW w:w="0" w:type="auto"/>
        <w:jc w:val="center"/>
        <w:tblInd w:w="0" w:type="dxa"/>
        <w:tblLayout w:type="fixed"/>
        <w:tblLook w:val="04A0" w:firstRow="1" w:lastRow="0" w:firstColumn="1" w:lastColumn="0" w:noHBand="0" w:noVBand="1"/>
      </w:tblPr>
      <w:tblGrid>
        <w:gridCol w:w="7335"/>
        <w:gridCol w:w="1727"/>
      </w:tblGrid>
      <w:tr w:rsidR="004D3357" w:rsidRPr="004D3357" w14:paraId="3797AAA3"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shd w:val="clear" w:color="auto" w:fill="D9D9D9"/>
            <w:vAlign w:val="center"/>
          </w:tcPr>
          <w:p w14:paraId="2CB849EA" w14:textId="71DCAF93" w:rsidR="004D3357" w:rsidRPr="004D3357" w:rsidRDefault="00BB06AC" w:rsidP="004D3357">
            <w:pPr>
              <w:spacing w:line="276" w:lineRule="auto"/>
              <w:jc w:val="center"/>
              <w:rPr>
                <w:rFonts w:ascii="Calibri" w:eastAsia="Calibri" w:hAnsi="Calibri" w:cs="Calibri"/>
                <w:b/>
                <w:sz w:val="20"/>
                <w:szCs w:val="20"/>
              </w:rPr>
            </w:pPr>
            <w:r w:rsidRPr="00BB06AC">
              <w:rPr>
                <w:rFonts w:ascii="Calibri" w:eastAsia="Calibri" w:hAnsi="Calibri" w:cs="Calibri"/>
                <w:b/>
                <w:sz w:val="20"/>
                <w:szCs w:val="20"/>
              </w:rPr>
              <w:t>CONDUCT OF THE CONTRACTOR AGAINST THE RULES OF THE NEXE  GROUP</w:t>
            </w:r>
            <w:r>
              <w:rPr>
                <w:rFonts w:ascii="Calibri" w:eastAsia="Calibri" w:hAnsi="Calibri" w:cs="Calibri"/>
                <w:b/>
                <w:sz w:val="20"/>
                <w:szCs w:val="20"/>
              </w:rPr>
              <w:t>:</w:t>
            </w:r>
          </w:p>
          <w:p w14:paraId="34F84F41" w14:textId="77777777" w:rsidR="004D3357" w:rsidRPr="004D3357" w:rsidRDefault="004D3357" w:rsidP="004D3357">
            <w:pPr>
              <w:spacing w:line="276" w:lineRule="auto"/>
              <w:rPr>
                <w:rFonts w:ascii="Calibri" w:eastAsia="Calibri" w:hAnsi="Calibri" w:cs="Calibri"/>
                <w:b/>
                <w:sz w:val="20"/>
                <w:szCs w:val="20"/>
              </w:rPr>
            </w:pPr>
          </w:p>
        </w:tc>
        <w:tc>
          <w:tcPr>
            <w:tcW w:w="1727" w:type="dxa"/>
            <w:tcBorders>
              <w:top w:val="single" w:sz="4" w:space="0" w:color="auto"/>
              <w:left w:val="single" w:sz="4" w:space="0" w:color="auto"/>
              <w:bottom w:val="single" w:sz="4" w:space="0" w:color="auto"/>
              <w:right w:val="single" w:sz="4" w:space="0" w:color="auto"/>
            </w:tcBorders>
            <w:shd w:val="clear" w:color="auto" w:fill="D9D9D9"/>
            <w:vAlign w:val="center"/>
          </w:tcPr>
          <w:p w14:paraId="350541C3" w14:textId="62D0F042" w:rsidR="004D3357" w:rsidRPr="004D3357" w:rsidRDefault="00BB06AC" w:rsidP="004D3357">
            <w:pPr>
              <w:rPr>
                <w:rFonts w:ascii="Calibri" w:eastAsia="Calibri" w:hAnsi="Calibri" w:cs="Calibri"/>
                <w:b/>
                <w:sz w:val="20"/>
                <w:szCs w:val="20"/>
              </w:rPr>
            </w:pPr>
            <w:r>
              <w:rPr>
                <w:rFonts w:ascii="Calibri" w:eastAsia="Calibri" w:hAnsi="Calibri" w:cs="Calibri"/>
                <w:b/>
                <w:sz w:val="20"/>
                <w:szCs w:val="20"/>
              </w:rPr>
              <w:t xml:space="preserve">Debit amount in </w:t>
            </w:r>
            <w:r w:rsidR="004D3357" w:rsidRPr="004D3357">
              <w:rPr>
                <w:rFonts w:ascii="Calibri" w:eastAsia="Calibri" w:hAnsi="Calibri" w:cs="Calibri"/>
                <w:b/>
                <w:sz w:val="20"/>
                <w:szCs w:val="20"/>
              </w:rPr>
              <w:t xml:space="preserve"> EUR</w:t>
            </w:r>
          </w:p>
          <w:p w14:paraId="25B8A4D1" w14:textId="77777777" w:rsidR="004D3357" w:rsidRPr="004D3357" w:rsidRDefault="004D3357" w:rsidP="004D3357">
            <w:pPr>
              <w:jc w:val="center"/>
              <w:rPr>
                <w:rFonts w:ascii="Calibri" w:eastAsia="Calibri" w:hAnsi="Calibri" w:cs="Calibri"/>
                <w:b/>
                <w:sz w:val="20"/>
                <w:szCs w:val="20"/>
              </w:rPr>
            </w:pPr>
          </w:p>
        </w:tc>
      </w:tr>
      <w:tr w:rsidR="004D3357" w:rsidRPr="004D3357" w14:paraId="1670C140"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5079F858" w14:textId="366DA018" w:rsidR="004D3357" w:rsidRPr="004D3357" w:rsidRDefault="004959AE" w:rsidP="004D3357">
            <w:pPr>
              <w:spacing w:line="276" w:lineRule="auto"/>
              <w:jc w:val="both"/>
              <w:rPr>
                <w:rFonts w:ascii="Calibri" w:eastAsia="Calibri" w:hAnsi="Calibri" w:cs="Calibri"/>
                <w:sz w:val="20"/>
                <w:szCs w:val="20"/>
              </w:rPr>
            </w:pPr>
            <w:r w:rsidRPr="004959AE">
              <w:rPr>
                <w:rFonts w:ascii="Calibri" w:eastAsia="Calibri" w:hAnsi="Calibri" w:cs="Calibri"/>
                <w:sz w:val="20"/>
                <w:szCs w:val="20"/>
              </w:rPr>
              <w:t xml:space="preserve">Failure to submit mandatory documentation before the start of work </w:t>
            </w:r>
            <w:r w:rsidR="004D3357" w:rsidRPr="004D3357">
              <w:rPr>
                <w:rFonts w:ascii="Calibri" w:eastAsia="Calibri" w:hAnsi="Calibri" w:cs="Calibri"/>
                <w:sz w:val="20"/>
                <w:szCs w:val="20"/>
              </w:rPr>
              <w:t xml:space="preserve">   </w:t>
            </w:r>
          </w:p>
        </w:tc>
        <w:tc>
          <w:tcPr>
            <w:tcW w:w="1727" w:type="dxa"/>
            <w:tcBorders>
              <w:top w:val="single" w:sz="4" w:space="0" w:color="auto"/>
              <w:left w:val="single" w:sz="4" w:space="0" w:color="auto"/>
              <w:bottom w:val="single" w:sz="4" w:space="0" w:color="auto"/>
              <w:right w:val="single" w:sz="4" w:space="0" w:color="auto"/>
            </w:tcBorders>
            <w:vAlign w:val="center"/>
            <w:hideMark/>
          </w:tcPr>
          <w:p w14:paraId="72392C98"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130,00</w:t>
            </w:r>
          </w:p>
        </w:tc>
      </w:tr>
      <w:tr w:rsidR="004D3357" w:rsidRPr="004D3357" w14:paraId="68E51E5F"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7EB27BCE" w14:textId="722398AF" w:rsidR="004D3357" w:rsidRPr="004D3357" w:rsidRDefault="004959AE" w:rsidP="004D3357">
            <w:pPr>
              <w:spacing w:line="276" w:lineRule="auto"/>
              <w:jc w:val="both"/>
              <w:rPr>
                <w:rFonts w:ascii="Calibri" w:eastAsia="Calibri" w:hAnsi="Calibri" w:cs="Calibri"/>
                <w:sz w:val="20"/>
                <w:szCs w:val="20"/>
              </w:rPr>
            </w:pPr>
            <w:r w:rsidRPr="004959AE">
              <w:rPr>
                <w:rFonts w:ascii="Calibri" w:eastAsia="Calibri" w:hAnsi="Calibri" w:cs="Calibri"/>
                <w:sz w:val="20"/>
                <w:szCs w:val="20"/>
              </w:rPr>
              <w:t xml:space="preserve">Failure to use personal protective equipment     </w:t>
            </w:r>
            <w:r w:rsidR="004D3357" w:rsidRPr="004D3357">
              <w:rPr>
                <w:rFonts w:ascii="Calibri" w:eastAsia="Calibri" w:hAnsi="Calibri" w:cs="Calibri"/>
                <w:sz w:val="20"/>
                <w:szCs w:val="20"/>
              </w:rPr>
              <w:t xml:space="preserve">    </w:t>
            </w:r>
          </w:p>
        </w:tc>
        <w:tc>
          <w:tcPr>
            <w:tcW w:w="1727" w:type="dxa"/>
            <w:tcBorders>
              <w:top w:val="single" w:sz="4" w:space="0" w:color="auto"/>
              <w:left w:val="single" w:sz="4" w:space="0" w:color="auto"/>
              <w:bottom w:val="single" w:sz="4" w:space="0" w:color="auto"/>
              <w:right w:val="single" w:sz="4" w:space="0" w:color="auto"/>
            </w:tcBorders>
            <w:vAlign w:val="center"/>
          </w:tcPr>
          <w:p w14:paraId="20447996" w14:textId="77777777" w:rsidR="004D3357" w:rsidRPr="004D3357" w:rsidRDefault="004D3357" w:rsidP="004D3357">
            <w:pPr>
              <w:jc w:val="center"/>
              <w:rPr>
                <w:rFonts w:ascii="Calibri" w:eastAsia="Calibri" w:hAnsi="Calibri" w:cs="Calibri"/>
                <w:sz w:val="20"/>
                <w:szCs w:val="20"/>
              </w:rPr>
            </w:pPr>
          </w:p>
          <w:p w14:paraId="7DF92AC2"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130,00</w:t>
            </w:r>
          </w:p>
          <w:p w14:paraId="5AEA4850"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 xml:space="preserve"> </w:t>
            </w:r>
          </w:p>
        </w:tc>
      </w:tr>
      <w:tr w:rsidR="004D3357" w:rsidRPr="004D3357" w14:paraId="3E18B144"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38CAFF46" w14:textId="20310633" w:rsidR="004D3357" w:rsidRPr="004D3357" w:rsidRDefault="004D3357" w:rsidP="004D3357">
            <w:pPr>
              <w:spacing w:line="276" w:lineRule="auto"/>
              <w:jc w:val="both"/>
              <w:rPr>
                <w:rFonts w:ascii="Calibri" w:eastAsia="Calibri" w:hAnsi="Calibri" w:cs="Calibri"/>
                <w:sz w:val="20"/>
                <w:szCs w:val="20"/>
              </w:rPr>
            </w:pPr>
            <w:r w:rsidRPr="004D3357">
              <w:rPr>
                <w:rFonts w:ascii="Calibri" w:eastAsia="Calibri" w:hAnsi="Calibri" w:cs="Calibri"/>
                <w:sz w:val="20"/>
                <w:szCs w:val="20"/>
              </w:rPr>
              <w:t>N</w:t>
            </w:r>
            <w:r w:rsidR="004959AE">
              <w:rPr>
                <w:rFonts w:ascii="Calibri" w:eastAsia="Calibri" w:hAnsi="Calibri" w:cs="Calibri"/>
                <w:sz w:val="20"/>
                <w:szCs w:val="20"/>
              </w:rPr>
              <w:t xml:space="preserve">ot using handrails </w:t>
            </w:r>
            <w:r w:rsidRPr="004D3357">
              <w:rPr>
                <w:rFonts w:ascii="Calibri" w:eastAsia="Calibri" w:hAnsi="Calibri" w:cs="Calibri"/>
                <w:sz w:val="20"/>
                <w:szCs w:val="20"/>
              </w:rPr>
              <w:t xml:space="preserve"> </w:t>
            </w:r>
          </w:p>
        </w:tc>
        <w:tc>
          <w:tcPr>
            <w:tcW w:w="1727" w:type="dxa"/>
            <w:tcBorders>
              <w:top w:val="single" w:sz="4" w:space="0" w:color="auto"/>
              <w:left w:val="single" w:sz="4" w:space="0" w:color="auto"/>
              <w:bottom w:val="single" w:sz="4" w:space="0" w:color="auto"/>
              <w:right w:val="single" w:sz="4" w:space="0" w:color="auto"/>
            </w:tcBorders>
            <w:vAlign w:val="center"/>
          </w:tcPr>
          <w:p w14:paraId="5EAFF552" w14:textId="77777777" w:rsidR="004D3357" w:rsidRPr="004D3357" w:rsidRDefault="004D3357" w:rsidP="004D3357">
            <w:pPr>
              <w:jc w:val="center"/>
              <w:rPr>
                <w:rFonts w:ascii="Calibri" w:eastAsia="Calibri" w:hAnsi="Calibri" w:cs="Calibri"/>
                <w:sz w:val="20"/>
                <w:szCs w:val="20"/>
              </w:rPr>
            </w:pPr>
          </w:p>
          <w:p w14:paraId="1F634347"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 xml:space="preserve"> 130,00</w:t>
            </w:r>
          </w:p>
        </w:tc>
      </w:tr>
      <w:tr w:rsidR="004D3357" w:rsidRPr="004D3357" w14:paraId="2CD9FECB"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54555990" w14:textId="535BB6D3" w:rsidR="004D3357" w:rsidRPr="004D3357" w:rsidRDefault="004959AE" w:rsidP="004D3357">
            <w:pPr>
              <w:spacing w:line="276" w:lineRule="auto"/>
              <w:jc w:val="both"/>
              <w:rPr>
                <w:rFonts w:ascii="Calibri" w:eastAsia="Calibri" w:hAnsi="Calibri" w:cs="Calibri"/>
                <w:sz w:val="20"/>
                <w:szCs w:val="20"/>
              </w:rPr>
            </w:pPr>
            <w:r w:rsidRPr="004959AE">
              <w:rPr>
                <w:rFonts w:ascii="Calibri" w:eastAsia="Calibri" w:hAnsi="Calibri" w:cs="Calibri"/>
                <w:sz w:val="20"/>
                <w:szCs w:val="20"/>
              </w:rPr>
              <w:t xml:space="preserve">Failure to keep the work area tidy </w:t>
            </w:r>
          </w:p>
        </w:tc>
        <w:tc>
          <w:tcPr>
            <w:tcW w:w="1727" w:type="dxa"/>
            <w:tcBorders>
              <w:top w:val="single" w:sz="4" w:space="0" w:color="auto"/>
              <w:left w:val="single" w:sz="4" w:space="0" w:color="auto"/>
              <w:bottom w:val="single" w:sz="4" w:space="0" w:color="auto"/>
              <w:right w:val="single" w:sz="4" w:space="0" w:color="auto"/>
            </w:tcBorders>
            <w:vAlign w:val="center"/>
          </w:tcPr>
          <w:p w14:paraId="6959DDAD" w14:textId="77777777" w:rsidR="004D3357" w:rsidRPr="004D3357" w:rsidRDefault="004D3357" w:rsidP="004D3357">
            <w:pPr>
              <w:jc w:val="center"/>
              <w:rPr>
                <w:rFonts w:ascii="Calibri" w:eastAsia="Calibri" w:hAnsi="Calibri" w:cs="Calibri"/>
                <w:sz w:val="20"/>
                <w:szCs w:val="20"/>
              </w:rPr>
            </w:pPr>
          </w:p>
          <w:p w14:paraId="379A130F"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 xml:space="preserve"> 130,00</w:t>
            </w:r>
          </w:p>
        </w:tc>
      </w:tr>
      <w:tr w:rsidR="004D3357" w:rsidRPr="004D3357" w14:paraId="0E1B7DBC"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42106B24" w14:textId="4E27AF24" w:rsidR="004D3357" w:rsidRPr="004D3357" w:rsidRDefault="004959AE" w:rsidP="004D3357">
            <w:pPr>
              <w:spacing w:line="276" w:lineRule="auto"/>
              <w:jc w:val="both"/>
              <w:rPr>
                <w:rFonts w:ascii="Calibri" w:eastAsia="Calibri" w:hAnsi="Calibri" w:cs="Calibri"/>
                <w:sz w:val="20"/>
                <w:szCs w:val="20"/>
              </w:rPr>
            </w:pPr>
            <w:r w:rsidRPr="004959AE">
              <w:rPr>
                <w:rFonts w:ascii="Calibri" w:eastAsia="Calibri" w:hAnsi="Calibri" w:cs="Calibri"/>
                <w:sz w:val="20"/>
                <w:szCs w:val="20"/>
              </w:rPr>
              <w:lastRenderedPageBreak/>
              <w:t xml:space="preserve">Handling work machines and devices without the necessary knowledge, skills, training and qualifications  </w:t>
            </w:r>
            <w:r w:rsidR="004D3357" w:rsidRPr="004D3357">
              <w:rPr>
                <w:rFonts w:ascii="Calibri" w:eastAsia="Calibri" w:hAnsi="Calibri" w:cs="Calibri"/>
                <w:sz w:val="20"/>
                <w:szCs w:val="20"/>
              </w:rPr>
              <w:t xml:space="preserve"> </w:t>
            </w:r>
          </w:p>
        </w:tc>
        <w:tc>
          <w:tcPr>
            <w:tcW w:w="1727" w:type="dxa"/>
            <w:tcBorders>
              <w:top w:val="single" w:sz="4" w:space="0" w:color="auto"/>
              <w:left w:val="single" w:sz="4" w:space="0" w:color="auto"/>
              <w:bottom w:val="single" w:sz="4" w:space="0" w:color="auto"/>
              <w:right w:val="single" w:sz="4" w:space="0" w:color="auto"/>
            </w:tcBorders>
            <w:vAlign w:val="center"/>
          </w:tcPr>
          <w:p w14:paraId="0AEB232A" w14:textId="77777777" w:rsidR="004D3357" w:rsidRPr="004D3357" w:rsidRDefault="004D3357" w:rsidP="004D3357">
            <w:pPr>
              <w:jc w:val="center"/>
              <w:rPr>
                <w:rFonts w:ascii="Calibri" w:eastAsia="Calibri" w:hAnsi="Calibri" w:cs="Calibri"/>
                <w:sz w:val="20"/>
                <w:szCs w:val="20"/>
              </w:rPr>
            </w:pPr>
          </w:p>
          <w:p w14:paraId="79B0C8FD"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 xml:space="preserve"> 260,00</w:t>
            </w:r>
          </w:p>
        </w:tc>
      </w:tr>
      <w:tr w:rsidR="004D3357" w:rsidRPr="004D3357" w14:paraId="3F27BF36"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4FB35775" w14:textId="74004C1C" w:rsidR="004D3357" w:rsidRPr="004D3357" w:rsidRDefault="004959AE" w:rsidP="004D3357">
            <w:pPr>
              <w:spacing w:line="276" w:lineRule="auto"/>
              <w:jc w:val="both"/>
              <w:rPr>
                <w:rFonts w:ascii="Calibri" w:eastAsia="Calibri" w:hAnsi="Calibri" w:cs="Calibri"/>
                <w:sz w:val="20"/>
                <w:szCs w:val="20"/>
              </w:rPr>
            </w:pPr>
            <w:r>
              <w:t xml:space="preserve"> </w:t>
            </w:r>
            <w:r w:rsidRPr="004959AE">
              <w:rPr>
                <w:rFonts w:ascii="Calibri" w:eastAsia="Calibri" w:hAnsi="Calibri" w:cs="Calibri"/>
                <w:sz w:val="20"/>
                <w:szCs w:val="20"/>
              </w:rPr>
              <w:t xml:space="preserve">Performing dangerous work that does not comply with safety procedures and without a work permit </w:t>
            </w:r>
            <w:r w:rsidR="004D3357" w:rsidRPr="004D3357">
              <w:rPr>
                <w:rFonts w:ascii="Calibri" w:eastAsia="Calibri" w:hAnsi="Calibri" w:cs="Calibri"/>
                <w:sz w:val="20"/>
                <w:szCs w:val="20"/>
              </w:rPr>
              <w:t xml:space="preserve"> </w:t>
            </w:r>
          </w:p>
        </w:tc>
        <w:tc>
          <w:tcPr>
            <w:tcW w:w="1727" w:type="dxa"/>
            <w:tcBorders>
              <w:top w:val="single" w:sz="4" w:space="0" w:color="auto"/>
              <w:left w:val="single" w:sz="4" w:space="0" w:color="auto"/>
              <w:bottom w:val="single" w:sz="4" w:space="0" w:color="auto"/>
              <w:right w:val="single" w:sz="4" w:space="0" w:color="auto"/>
            </w:tcBorders>
            <w:vAlign w:val="center"/>
          </w:tcPr>
          <w:p w14:paraId="2E2F0C41" w14:textId="77777777" w:rsidR="004D3357" w:rsidRPr="004D3357" w:rsidRDefault="004D3357" w:rsidP="004D3357">
            <w:pPr>
              <w:jc w:val="center"/>
              <w:rPr>
                <w:rFonts w:ascii="Calibri" w:eastAsia="Calibri" w:hAnsi="Calibri" w:cs="Calibri"/>
                <w:sz w:val="20"/>
                <w:szCs w:val="20"/>
              </w:rPr>
            </w:pPr>
          </w:p>
          <w:p w14:paraId="5DF5F0E7"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 xml:space="preserve"> 260,00</w:t>
            </w:r>
          </w:p>
        </w:tc>
      </w:tr>
      <w:tr w:rsidR="004D3357" w:rsidRPr="004D3357" w14:paraId="48206464"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72DF46AB" w14:textId="104DCF96" w:rsidR="004D3357" w:rsidRPr="004D3357" w:rsidRDefault="00E27386" w:rsidP="00E27386">
            <w:pPr>
              <w:spacing w:line="276" w:lineRule="auto"/>
              <w:jc w:val="both"/>
              <w:rPr>
                <w:rFonts w:ascii="Calibri" w:eastAsia="Calibri" w:hAnsi="Calibri" w:cs="Calibri"/>
                <w:sz w:val="20"/>
                <w:szCs w:val="20"/>
              </w:rPr>
            </w:pPr>
            <w:r w:rsidRPr="00E27386">
              <w:rPr>
                <w:rFonts w:ascii="Calibri" w:eastAsia="Calibri" w:hAnsi="Calibri" w:cs="Calibri"/>
                <w:sz w:val="20"/>
                <w:szCs w:val="20"/>
              </w:rPr>
              <w:t xml:space="preserve">Leaving the workplace without first returning protective devices and safety systems </w:t>
            </w:r>
          </w:p>
        </w:tc>
        <w:tc>
          <w:tcPr>
            <w:tcW w:w="1727" w:type="dxa"/>
            <w:tcBorders>
              <w:top w:val="single" w:sz="4" w:space="0" w:color="auto"/>
              <w:left w:val="single" w:sz="4" w:space="0" w:color="auto"/>
              <w:bottom w:val="single" w:sz="4" w:space="0" w:color="auto"/>
              <w:right w:val="single" w:sz="4" w:space="0" w:color="auto"/>
            </w:tcBorders>
            <w:vAlign w:val="center"/>
          </w:tcPr>
          <w:p w14:paraId="7AA6F5F8" w14:textId="77777777" w:rsidR="004D3357" w:rsidRPr="004D3357" w:rsidRDefault="004D3357" w:rsidP="004D3357">
            <w:pPr>
              <w:jc w:val="center"/>
              <w:rPr>
                <w:rFonts w:ascii="Calibri" w:eastAsia="Calibri" w:hAnsi="Calibri" w:cs="Calibri"/>
                <w:sz w:val="20"/>
                <w:szCs w:val="20"/>
              </w:rPr>
            </w:pPr>
          </w:p>
          <w:p w14:paraId="72372201"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 xml:space="preserve">260,00 </w:t>
            </w:r>
          </w:p>
        </w:tc>
      </w:tr>
      <w:tr w:rsidR="004D3357" w:rsidRPr="004D3357" w14:paraId="50479989"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1DB83D0D" w14:textId="520BA1CC" w:rsidR="004D3357" w:rsidRPr="004D3357" w:rsidRDefault="00697188" w:rsidP="004D3357">
            <w:pPr>
              <w:spacing w:line="276" w:lineRule="auto"/>
              <w:jc w:val="both"/>
              <w:rPr>
                <w:rFonts w:ascii="Calibri" w:eastAsia="Calibri" w:hAnsi="Calibri" w:cs="Calibri"/>
                <w:sz w:val="20"/>
                <w:szCs w:val="20"/>
              </w:rPr>
            </w:pPr>
            <w:r w:rsidRPr="00697188">
              <w:rPr>
                <w:rFonts w:ascii="Calibri" w:eastAsia="Calibri" w:hAnsi="Calibri" w:cs="Calibri"/>
                <w:sz w:val="20"/>
                <w:szCs w:val="20"/>
              </w:rPr>
              <w:t xml:space="preserve">Failure to secure moving machinery against accidental or intentional starting  </w:t>
            </w:r>
            <w:r w:rsidR="004D3357" w:rsidRPr="004D3357">
              <w:rPr>
                <w:rFonts w:ascii="Calibri" w:eastAsia="Calibri" w:hAnsi="Calibri" w:cs="Calibri"/>
                <w:sz w:val="20"/>
                <w:szCs w:val="20"/>
              </w:rPr>
              <w:t xml:space="preserve"> </w:t>
            </w:r>
          </w:p>
        </w:tc>
        <w:tc>
          <w:tcPr>
            <w:tcW w:w="1727" w:type="dxa"/>
            <w:tcBorders>
              <w:top w:val="single" w:sz="4" w:space="0" w:color="auto"/>
              <w:left w:val="single" w:sz="4" w:space="0" w:color="auto"/>
              <w:bottom w:val="single" w:sz="4" w:space="0" w:color="auto"/>
              <w:right w:val="single" w:sz="4" w:space="0" w:color="auto"/>
            </w:tcBorders>
            <w:vAlign w:val="center"/>
          </w:tcPr>
          <w:p w14:paraId="400AE4B4" w14:textId="77777777" w:rsidR="004D3357" w:rsidRPr="004D3357" w:rsidRDefault="004D3357" w:rsidP="004D3357">
            <w:pPr>
              <w:jc w:val="center"/>
              <w:rPr>
                <w:rFonts w:ascii="Calibri" w:eastAsia="Calibri" w:hAnsi="Calibri" w:cs="Calibri"/>
                <w:sz w:val="20"/>
                <w:szCs w:val="20"/>
              </w:rPr>
            </w:pPr>
          </w:p>
          <w:p w14:paraId="7CF4A414"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 xml:space="preserve"> 260,00</w:t>
            </w:r>
          </w:p>
        </w:tc>
      </w:tr>
      <w:tr w:rsidR="004D3357" w:rsidRPr="004D3357" w14:paraId="09D63D5F"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65DA09CA" w14:textId="4C6F388F" w:rsidR="004D3357" w:rsidRPr="004D3357" w:rsidRDefault="004E16EC" w:rsidP="004D3357">
            <w:pPr>
              <w:spacing w:line="276" w:lineRule="auto"/>
              <w:jc w:val="both"/>
              <w:rPr>
                <w:rFonts w:ascii="Calibri" w:eastAsia="Calibri" w:hAnsi="Calibri" w:cs="Calibri"/>
                <w:sz w:val="20"/>
                <w:szCs w:val="20"/>
              </w:rPr>
            </w:pPr>
            <w:r w:rsidRPr="004E16EC">
              <w:rPr>
                <w:rFonts w:ascii="Calibri" w:eastAsia="Calibri" w:hAnsi="Calibri" w:cs="Calibri"/>
                <w:sz w:val="20"/>
                <w:szCs w:val="20"/>
              </w:rPr>
              <w:t xml:space="preserve">Failure to report an injury at work in a timely manner </w:t>
            </w:r>
          </w:p>
        </w:tc>
        <w:tc>
          <w:tcPr>
            <w:tcW w:w="1727" w:type="dxa"/>
            <w:tcBorders>
              <w:top w:val="single" w:sz="4" w:space="0" w:color="auto"/>
              <w:left w:val="single" w:sz="4" w:space="0" w:color="auto"/>
              <w:bottom w:val="single" w:sz="4" w:space="0" w:color="auto"/>
              <w:right w:val="single" w:sz="4" w:space="0" w:color="auto"/>
            </w:tcBorders>
            <w:vAlign w:val="center"/>
            <w:hideMark/>
          </w:tcPr>
          <w:p w14:paraId="78B66F3C"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260,00</w:t>
            </w:r>
          </w:p>
        </w:tc>
      </w:tr>
      <w:tr w:rsidR="004D3357" w:rsidRPr="004D3357" w14:paraId="3D935539"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7AFD20A0" w14:textId="2BB1C049" w:rsidR="004D3357" w:rsidRPr="004D3357" w:rsidRDefault="004E16EC" w:rsidP="004D3357">
            <w:pPr>
              <w:spacing w:line="276" w:lineRule="auto"/>
              <w:jc w:val="both"/>
              <w:rPr>
                <w:rFonts w:ascii="Calibri" w:eastAsia="Calibri" w:hAnsi="Calibri" w:cs="Calibri"/>
                <w:sz w:val="20"/>
                <w:szCs w:val="20"/>
              </w:rPr>
            </w:pPr>
            <w:r w:rsidRPr="004E16EC">
              <w:rPr>
                <w:rFonts w:ascii="Calibri" w:eastAsia="Calibri" w:hAnsi="Calibri" w:cs="Calibri"/>
                <w:sz w:val="20"/>
                <w:szCs w:val="20"/>
              </w:rPr>
              <w:t xml:space="preserve">Walking outside the marked safety routes on roads </w:t>
            </w:r>
            <w:r w:rsidR="004D3357" w:rsidRPr="004D3357">
              <w:rPr>
                <w:rFonts w:ascii="Calibri" w:eastAsia="Calibri" w:hAnsi="Calibri" w:cs="Calibri"/>
                <w:sz w:val="20"/>
                <w:szCs w:val="20"/>
              </w:rPr>
              <w:t xml:space="preserve"> </w:t>
            </w:r>
          </w:p>
        </w:tc>
        <w:tc>
          <w:tcPr>
            <w:tcW w:w="1727" w:type="dxa"/>
            <w:tcBorders>
              <w:top w:val="single" w:sz="4" w:space="0" w:color="auto"/>
              <w:left w:val="single" w:sz="4" w:space="0" w:color="auto"/>
              <w:bottom w:val="single" w:sz="4" w:space="0" w:color="auto"/>
              <w:right w:val="single" w:sz="4" w:space="0" w:color="auto"/>
            </w:tcBorders>
            <w:vAlign w:val="center"/>
          </w:tcPr>
          <w:p w14:paraId="5BD9A664" w14:textId="77777777" w:rsidR="004D3357" w:rsidRPr="004D3357" w:rsidRDefault="004D3357" w:rsidP="004D3357">
            <w:pPr>
              <w:jc w:val="center"/>
              <w:rPr>
                <w:rFonts w:ascii="Calibri" w:eastAsia="Calibri" w:hAnsi="Calibri" w:cs="Calibri"/>
                <w:sz w:val="20"/>
                <w:szCs w:val="20"/>
              </w:rPr>
            </w:pPr>
          </w:p>
          <w:p w14:paraId="47D1255E"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 xml:space="preserve"> 260,00</w:t>
            </w:r>
          </w:p>
        </w:tc>
      </w:tr>
      <w:tr w:rsidR="004D3357" w:rsidRPr="004D3357" w14:paraId="77283350"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58394FE3" w14:textId="3FE560B2" w:rsidR="004D3357" w:rsidRPr="004D3357" w:rsidRDefault="004E16EC" w:rsidP="004D3357">
            <w:pPr>
              <w:spacing w:line="276" w:lineRule="auto"/>
              <w:jc w:val="both"/>
              <w:rPr>
                <w:rFonts w:ascii="Calibri" w:eastAsia="Calibri" w:hAnsi="Calibri" w:cs="Calibri"/>
                <w:sz w:val="20"/>
                <w:szCs w:val="20"/>
              </w:rPr>
            </w:pPr>
            <w:r>
              <w:t xml:space="preserve"> </w:t>
            </w:r>
            <w:r w:rsidRPr="004E16EC">
              <w:rPr>
                <w:rFonts w:ascii="Calibri" w:eastAsia="Calibri" w:hAnsi="Calibri" w:cs="Calibri"/>
                <w:sz w:val="20"/>
                <w:szCs w:val="20"/>
              </w:rPr>
              <w:t xml:space="preserve">Failure to observe the basics of safe driving </w:t>
            </w:r>
            <w:r w:rsidR="004D3357" w:rsidRPr="004D3357">
              <w:rPr>
                <w:rFonts w:ascii="Calibri" w:eastAsia="Calibri" w:hAnsi="Calibri" w:cs="Calibri"/>
                <w:sz w:val="20"/>
                <w:szCs w:val="20"/>
              </w:rPr>
              <w:t xml:space="preserve">  </w:t>
            </w:r>
          </w:p>
        </w:tc>
        <w:tc>
          <w:tcPr>
            <w:tcW w:w="1727" w:type="dxa"/>
            <w:tcBorders>
              <w:top w:val="single" w:sz="4" w:space="0" w:color="auto"/>
              <w:left w:val="single" w:sz="4" w:space="0" w:color="auto"/>
              <w:bottom w:val="single" w:sz="4" w:space="0" w:color="auto"/>
              <w:right w:val="single" w:sz="4" w:space="0" w:color="auto"/>
            </w:tcBorders>
            <w:vAlign w:val="center"/>
          </w:tcPr>
          <w:p w14:paraId="29BA8BB0" w14:textId="77777777" w:rsidR="004D3357" w:rsidRPr="004D3357" w:rsidRDefault="004D3357" w:rsidP="004D3357">
            <w:pPr>
              <w:jc w:val="center"/>
              <w:rPr>
                <w:rFonts w:ascii="Calibri" w:eastAsia="Calibri" w:hAnsi="Calibri" w:cs="Calibri"/>
                <w:sz w:val="20"/>
                <w:szCs w:val="20"/>
              </w:rPr>
            </w:pPr>
          </w:p>
          <w:p w14:paraId="748D98B4"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 xml:space="preserve"> 260,00</w:t>
            </w:r>
          </w:p>
        </w:tc>
      </w:tr>
      <w:tr w:rsidR="004D3357" w:rsidRPr="004D3357" w14:paraId="3967DBE3"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5C458311" w14:textId="0981D8C3" w:rsidR="004D3357" w:rsidRPr="004D3357" w:rsidRDefault="004E16EC" w:rsidP="004D3357">
            <w:pPr>
              <w:spacing w:line="276" w:lineRule="auto"/>
              <w:jc w:val="both"/>
              <w:rPr>
                <w:rFonts w:ascii="Calibri" w:eastAsia="Calibri" w:hAnsi="Calibri" w:cs="Calibri"/>
                <w:sz w:val="20"/>
                <w:szCs w:val="20"/>
              </w:rPr>
            </w:pPr>
            <w:r w:rsidRPr="004E16EC">
              <w:rPr>
                <w:rFonts w:ascii="Calibri" w:eastAsia="Calibri" w:hAnsi="Calibri" w:cs="Calibri"/>
                <w:sz w:val="20"/>
                <w:szCs w:val="20"/>
              </w:rPr>
              <w:t xml:space="preserve">Defective scaffolding for the execution of works </w:t>
            </w:r>
          </w:p>
        </w:tc>
        <w:tc>
          <w:tcPr>
            <w:tcW w:w="1727" w:type="dxa"/>
            <w:tcBorders>
              <w:top w:val="single" w:sz="4" w:space="0" w:color="auto"/>
              <w:left w:val="single" w:sz="4" w:space="0" w:color="auto"/>
              <w:bottom w:val="single" w:sz="4" w:space="0" w:color="auto"/>
              <w:right w:val="single" w:sz="4" w:space="0" w:color="auto"/>
            </w:tcBorders>
            <w:vAlign w:val="center"/>
            <w:hideMark/>
          </w:tcPr>
          <w:p w14:paraId="71C1F884"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260,00</w:t>
            </w:r>
          </w:p>
        </w:tc>
      </w:tr>
      <w:tr w:rsidR="004D3357" w:rsidRPr="004D3357" w14:paraId="5DDAD49B"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606B57B9" w14:textId="65358A16" w:rsidR="004D3357" w:rsidRPr="004D3357" w:rsidRDefault="004E16EC" w:rsidP="004D3357">
            <w:pPr>
              <w:spacing w:line="276" w:lineRule="auto"/>
              <w:jc w:val="both"/>
              <w:rPr>
                <w:rFonts w:ascii="Calibri" w:eastAsia="Calibri" w:hAnsi="Calibri" w:cs="Calibri"/>
                <w:sz w:val="20"/>
                <w:szCs w:val="20"/>
              </w:rPr>
            </w:pPr>
            <w:r w:rsidRPr="004E16EC">
              <w:rPr>
                <w:rFonts w:ascii="Calibri" w:eastAsia="Calibri" w:hAnsi="Calibri" w:cs="Calibri"/>
                <w:sz w:val="20"/>
                <w:szCs w:val="20"/>
              </w:rPr>
              <w:t xml:space="preserve">Working at heights without prescribed protective equipment </w:t>
            </w:r>
          </w:p>
        </w:tc>
        <w:tc>
          <w:tcPr>
            <w:tcW w:w="1727" w:type="dxa"/>
            <w:tcBorders>
              <w:top w:val="single" w:sz="4" w:space="0" w:color="auto"/>
              <w:left w:val="single" w:sz="4" w:space="0" w:color="auto"/>
              <w:bottom w:val="single" w:sz="4" w:space="0" w:color="auto"/>
              <w:right w:val="single" w:sz="4" w:space="0" w:color="auto"/>
            </w:tcBorders>
            <w:vAlign w:val="center"/>
            <w:hideMark/>
          </w:tcPr>
          <w:p w14:paraId="11114042"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660,00</w:t>
            </w:r>
          </w:p>
        </w:tc>
      </w:tr>
      <w:tr w:rsidR="004D3357" w:rsidRPr="004D3357" w14:paraId="2B0E292A"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2F1B13BA" w14:textId="213D40C7" w:rsidR="004D3357" w:rsidRPr="004D3357" w:rsidRDefault="004E16EC" w:rsidP="004D3357">
            <w:pPr>
              <w:spacing w:line="276" w:lineRule="auto"/>
              <w:jc w:val="both"/>
              <w:rPr>
                <w:rFonts w:ascii="Calibri" w:eastAsia="Calibri" w:hAnsi="Calibri" w:cs="Calibri"/>
                <w:sz w:val="20"/>
                <w:szCs w:val="20"/>
              </w:rPr>
            </w:pPr>
            <w:r w:rsidRPr="004E16EC">
              <w:rPr>
                <w:rFonts w:ascii="Calibri" w:eastAsia="Calibri" w:hAnsi="Calibri" w:cs="Calibri"/>
                <w:sz w:val="20"/>
                <w:szCs w:val="20"/>
              </w:rPr>
              <w:t xml:space="preserve">Working under the influence of alcohol or intoxicants  </w:t>
            </w:r>
            <w:r w:rsidR="004D3357" w:rsidRPr="004D3357">
              <w:rPr>
                <w:rFonts w:ascii="Calibri" w:eastAsia="Calibri" w:hAnsi="Calibri" w:cs="Calibri"/>
                <w:sz w:val="20"/>
                <w:szCs w:val="20"/>
              </w:rPr>
              <w:t xml:space="preserve"> </w:t>
            </w:r>
          </w:p>
        </w:tc>
        <w:tc>
          <w:tcPr>
            <w:tcW w:w="1727" w:type="dxa"/>
            <w:tcBorders>
              <w:top w:val="single" w:sz="4" w:space="0" w:color="auto"/>
              <w:left w:val="single" w:sz="4" w:space="0" w:color="auto"/>
              <w:bottom w:val="single" w:sz="4" w:space="0" w:color="auto"/>
              <w:right w:val="single" w:sz="4" w:space="0" w:color="auto"/>
            </w:tcBorders>
            <w:vAlign w:val="center"/>
            <w:hideMark/>
          </w:tcPr>
          <w:p w14:paraId="3CD0A31B"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660,00</w:t>
            </w:r>
          </w:p>
        </w:tc>
      </w:tr>
      <w:tr w:rsidR="004D3357" w:rsidRPr="004D3357" w14:paraId="3F6FCCB4"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594DE861" w14:textId="54E41CD9" w:rsidR="004D3357" w:rsidRPr="004D3357" w:rsidRDefault="00B0596C" w:rsidP="004D3357">
            <w:pPr>
              <w:spacing w:line="276" w:lineRule="auto"/>
              <w:jc w:val="both"/>
              <w:rPr>
                <w:rFonts w:ascii="Calibri" w:eastAsia="Calibri" w:hAnsi="Calibri" w:cs="Calibri"/>
                <w:sz w:val="20"/>
                <w:szCs w:val="20"/>
              </w:rPr>
            </w:pPr>
            <w:r w:rsidRPr="00B0596C">
              <w:rPr>
                <w:rFonts w:ascii="Calibri" w:eastAsia="Calibri" w:hAnsi="Calibri" w:cs="Calibri"/>
                <w:sz w:val="20"/>
                <w:szCs w:val="20"/>
              </w:rPr>
              <w:t xml:space="preserve">Work on mobile plants without insurance against their uncontrolled start-up </w:t>
            </w:r>
          </w:p>
        </w:tc>
        <w:tc>
          <w:tcPr>
            <w:tcW w:w="1727" w:type="dxa"/>
            <w:tcBorders>
              <w:top w:val="single" w:sz="4" w:space="0" w:color="auto"/>
              <w:left w:val="single" w:sz="4" w:space="0" w:color="auto"/>
              <w:bottom w:val="single" w:sz="4" w:space="0" w:color="auto"/>
              <w:right w:val="single" w:sz="4" w:space="0" w:color="auto"/>
            </w:tcBorders>
            <w:vAlign w:val="center"/>
            <w:hideMark/>
          </w:tcPr>
          <w:p w14:paraId="1CD8ACF4"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660,00</w:t>
            </w:r>
          </w:p>
        </w:tc>
      </w:tr>
      <w:tr w:rsidR="004D3357" w:rsidRPr="004D3357" w14:paraId="4C420E40"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3F0CFAD8" w14:textId="14395C80" w:rsidR="004D3357" w:rsidRPr="004D3357" w:rsidRDefault="00B0596C" w:rsidP="004D3357">
            <w:pPr>
              <w:spacing w:line="276" w:lineRule="auto"/>
              <w:jc w:val="both"/>
              <w:rPr>
                <w:rFonts w:ascii="Calibri" w:eastAsia="Calibri" w:hAnsi="Calibri" w:cs="Calibri"/>
                <w:sz w:val="20"/>
                <w:szCs w:val="20"/>
              </w:rPr>
            </w:pPr>
            <w:r w:rsidRPr="00B0596C">
              <w:rPr>
                <w:rFonts w:ascii="Calibri" w:eastAsia="Calibri" w:hAnsi="Calibri" w:cs="Calibri"/>
                <w:sz w:val="20"/>
                <w:szCs w:val="20"/>
              </w:rPr>
              <w:t xml:space="preserve">Working in a high-voltage plant without a work permit, without observing safety procedures and legal regulations and the rules of the NEXE Group </w:t>
            </w:r>
          </w:p>
        </w:tc>
        <w:tc>
          <w:tcPr>
            <w:tcW w:w="1727" w:type="dxa"/>
            <w:tcBorders>
              <w:top w:val="single" w:sz="4" w:space="0" w:color="auto"/>
              <w:left w:val="single" w:sz="4" w:space="0" w:color="auto"/>
              <w:bottom w:val="single" w:sz="4" w:space="0" w:color="auto"/>
              <w:right w:val="single" w:sz="4" w:space="0" w:color="auto"/>
            </w:tcBorders>
            <w:vAlign w:val="center"/>
            <w:hideMark/>
          </w:tcPr>
          <w:p w14:paraId="7000080F"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660,00</w:t>
            </w:r>
          </w:p>
        </w:tc>
      </w:tr>
      <w:tr w:rsidR="004D3357" w:rsidRPr="004D3357" w14:paraId="27094520"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1D298F2F" w14:textId="28DA7467" w:rsidR="004D3357" w:rsidRPr="004D3357" w:rsidRDefault="008B29F4" w:rsidP="004D3357">
            <w:pPr>
              <w:spacing w:line="276" w:lineRule="auto"/>
              <w:jc w:val="both"/>
              <w:rPr>
                <w:rFonts w:ascii="Calibri" w:eastAsia="Calibri" w:hAnsi="Calibri" w:cs="Calibri"/>
                <w:sz w:val="20"/>
                <w:szCs w:val="20"/>
              </w:rPr>
            </w:pPr>
            <w:r w:rsidRPr="008B29F4">
              <w:rPr>
                <w:rFonts w:ascii="Calibri" w:eastAsia="Calibri" w:hAnsi="Calibri" w:cs="Calibri"/>
                <w:sz w:val="20"/>
                <w:szCs w:val="20"/>
              </w:rPr>
              <w:t>Improper waste handling and disposal of waste into the environment (in violation of legal regulations in the field of waste management and environmental</w:t>
            </w:r>
            <w:r>
              <w:rPr>
                <w:rFonts w:ascii="Calibri" w:eastAsia="Calibri" w:hAnsi="Calibri" w:cs="Calibri"/>
                <w:sz w:val="20"/>
                <w:szCs w:val="20"/>
              </w:rPr>
              <w:t xml:space="preserve"> protection)</w:t>
            </w:r>
          </w:p>
        </w:tc>
        <w:tc>
          <w:tcPr>
            <w:tcW w:w="1727" w:type="dxa"/>
            <w:tcBorders>
              <w:top w:val="single" w:sz="4" w:space="0" w:color="auto"/>
              <w:left w:val="single" w:sz="4" w:space="0" w:color="auto"/>
              <w:bottom w:val="single" w:sz="4" w:space="0" w:color="auto"/>
              <w:right w:val="single" w:sz="4" w:space="0" w:color="auto"/>
            </w:tcBorders>
            <w:vAlign w:val="center"/>
            <w:hideMark/>
          </w:tcPr>
          <w:p w14:paraId="5E66C10F"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300,00</w:t>
            </w:r>
          </w:p>
        </w:tc>
      </w:tr>
      <w:tr w:rsidR="004D3357" w:rsidRPr="004D3357" w14:paraId="0FC92332"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29ADACF3" w14:textId="3016D5AD" w:rsidR="004D3357" w:rsidRPr="004D3357" w:rsidRDefault="008B29F4" w:rsidP="004D3357">
            <w:pPr>
              <w:spacing w:line="276" w:lineRule="auto"/>
              <w:jc w:val="both"/>
              <w:rPr>
                <w:rFonts w:ascii="Calibri" w:eastAsia="Calibri" w:hAnsi="Calibri" w:cs="Calibri"/>
                <w:sz w:val="20"/>
                <w:szCs w:val="20"/>
              </w:rPr>
            </w:pPr>
            <w:r w:rsidRPr="008B29F4">
              <w:rPr>
                <w:rFonts w:ascii="Calibri" w:eastAsia="Calibri" w:hAnsi="Calibri" w:cs="Calibri"/>
                <w:sz w:val="20"/>
                <w:szCs w:val="20"/>
              </w:rPr>
              <w:t>Improper handling of lubricants (oils and greases) and chemicals</w:t>
            </w:r>
            <w:r>
              <w:rPr>
                <w:rFonts w:ascii="Calibri" w:eastAsia="Calibri" w:hAnsi="Calibri" w:cs="Calibri"/>
                <w:sz w:val="20"/>
                <w:szCs w:val="20"/>
              </w:rPr>
              <w:t xml:space="preserve"> </w:t>
            </w:r>
          </w:p>
        </w:tc>
        <w:tc>
          <w:tcPr>
            <w:tcW w:w="1727" w:type="dxa"/>
            <w:tcBorders>
              <w:top w:val="single" w:sz="4" w:space="0" w:color="auto"/>
              <w:left w:val="single" w:sz="4" w:space="0" w:color="auto"/>
              <w:bottom w:val="single" w:sz="4" w:space="0" w:color="auto"/>
              <w:right w:val="single" w:sz="4" w:space="0" w:color="auto"/>
            </w:tcBorders>
            <w:vAlign w:val="center"/>
            <w:hideMark/>
          </w:tcPr>
          <w:p w14:paraId="06D0B555"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350,00</w:t>
            </w:r>
          </w:p>
        </w:tc>
      </w:tr>
      <w:tr w:rsidR="004D3357" w:rsidRPr="004D3357" w14:paraId="5654140E"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3257FA2D" w14:textId="2773A1B3" w:rsidR="004D3357" w:rsidRPr="004D3357" w:rsidRDefault="008B29F4" w:rsidP="004D3357">
            <w:pPr>
              <w:spacing w:line="276" w:lineRule="auto"/>
              <w:jc w:val="both"/>
              <w:rPr>
                <w:rFonts w:ascii="Calibri" w:eastAsia="Calibri" w:hAnsi="Calibri" w:cs="Calibri"/>
                <w:sz w:val="20"/>
                <w:szCs w:val="20"/>
              </w:rPr>
            </w:pPr>
            <w:r w:rsidRPr="008B29F4">
              <w:rPr>
                <w:rFonts w:ascii="Calibri" w:eastAsia="Calibri" w:hAnsi="Calibri" w:cs="Calibri"/>
                <w:sz w:val="20"/>
                <w:szCs w:val="20"/>
              </w:rPr>
              <w:t xml:space="preserve">Improper handling of devices containing refrigerants that damage the ozone layer </w:t>
            </w:r>
          </w:p>
        </w:tc>
        <w:tc>
          <w:tcPr>
            <w:tcW w:w="1727" w:type="dxa"/>
            <w:tcBorders>
              <w:top w:val="single" w:sz="4" w:space="0" w:color="auto"/>
              <w:left w:val="single" w:sz="4" w:space="0" w:color="auto"/>
              <w:bottom w:val="single" w:sz="4" w:space="0" w:color="auto"/>
              <w:right w:val="single" w:sz="4" w:space="0" w:color="auto"/>
            </w:tcBorders>
            <w:vAlign w:val="center"/>
            <w:hideMark/>
          </w:tcPr>
          <w:p w14:paraId="74254EFC"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300,00</w:t>
            </w:r>
          </w:p>
        </w:tc>
      </w:tr>
    </w:tbl>
    <w:p w14:paraId="72923653" w14:textId="77777777" w:rsidR="004D3357" w:rsidRPr="004D3357" w:rsidRDefault="004D3357" w:rsidP="004D3357">
      <w:pPr>
        <w:spacing w:line="276" w:lineRule="auto"/>
        <w:rPr>
          <w:rFonts w:ascii="Calibri" w:eastAsia="Calibri" w:hAnsi="Calibri" w:cs="Calibri"/>
          <w:sz w:val="20"/>
          <w:szCs w:val="20"/>
          <w:lang w:eastAsia="en-US"/>
        </w:rPr>
      </w:pPr>
    </w:p>
    <w:p w14:paraId="32AE0530" w14:textId="77777777" w:rsidR="008B29F4" w:rsidRDefault="008B29F4" w:rsidP="004D3357">
      <w:pPr>
        <w:spacing w:line="276" w:lineRule="auto"/>
        <w:jc w:val="both"/>
        <w:rPr>
          <w:rFonts w:ascii="Calibri" w:eastAsia="Calibri" w:hAnsi="Calibri" w:cs="Calibri"/>
          <w:sz w:val="20"/>
          <w:szCs w:val="20"/>
          <w:lang w:eastAsia="en-US"/>
        </w:rPr>
      </w:pPr>
      <w:r w:rsidRPr="008B29F4">
        <w:rPr>
          <w:rFonts w:ascii="Calibri" w:eastAsia="Calibri" w:hAnsi="Calibri" w:cs="Calibri"/>
          <w:sz w:val="20"/>
          <w:szCs w:val="20"/>
          <w:lang w:eastAsia="en-US"/>
        </w:rPr>
        <w:t>In addition to the financial charge, the contractor, his subcontractor, or their workers, may be temporarily removed from the location and/or they may be prohibited from any further arrival and entry to the location.</w:t>
      </w:r>
    </w:p>
    <w:p w14:paraId="66CE56FA" w14:textId="77777777" w:rsidR="004D3357" w:rsidRPr="004D3357" w:rsidRDefault="004D3357" w:rsidP="004D3357">
      <w:pPr>
        <w:spacing w:line="276" w:lineRule="auto"/>
        <w:jc w:val="both"/>
        <w:rPr>
          <w:rFonts w:ascii="Calibri" w:eastAsia="Calibri" w:hAnsi="Calibri" w:cs="Calibri"/>
          <w:sz w:val="20"/>
          <w:szCs w:val="20"/>
          <w:lang w:eastAsia="en-US"/>
        </w:rPr>
      </w:pPr>
    </w:p>
    <w:p w14:paraId="14EBB46D" w14:textId="77777777" w:rsidR="004D3357" w:rsidRPr="004D3357" w:rsidRDefault="004D3357" w:rsidP="004D3357">
      <w:pPr>
        <w:spacing w:line="276" w:lineRule="auto"/>
        <w:jc w:val="center"/>
        <w:rPr>
          <w:rFonts w:ascii="Calibri" w:eastAsia="Calibri" w:hAnsi="Calibri" w:cs="Calibri"/>
          <w:sz w:val="20"/>
          <w:szCs w:val="20"/>
          <w:lang w:eastAsia="en-US"/>
        </w:rPr>
      </w:pPr>
      <w:r w:rsidRPr="004D3357">
        <w:rPr>
          <w:rFonts w:ascii="Calibri" w:eastAsia="Calibri" w:hAnsi="Calibri" w:cs="Calibri"/>
          <w:sz w:val="20"/>
          <w:szCs w:val="20"/>
          <w:lang w:eastAsia="en-US"/>
        </w:rPr>
        <w:t>V.</w:t>
      </w:r>
    </w:p>
    <w:p w14:paraId="317579E3" w14:textId="18E6BA85" w:rsidR="004D3357" w:rsidRPr="004D3357" w:rsidRDefault="008B29F4" w:rsidP="004D3357">
      <w:pPr>
        <w:spacing w:after="160" w:line="256" w:lineRule="auto"/>
        <w:jc w:val="both"/>
        <w:rPr>
          <w:rFonts w:ascii="Calibri" w:eastAsia="Calibri" w:hAnsi="Calibri" w:cs="Calibri"/>
          <w:sz w:val="20"/>
          <w:szCs w:val="20"/>
          <w:lang w:eastAsia="en-US"/>
        </w:rPr>
      </w:pPr>
      <w:r w:rsidRPr="008B29F4">
        <w:rPr>
          <w:rFonts w:ascii="Calibri" w:eastAsia="Calibri" w:hAnsi="Calibri" w:cs="Calibri"/>
          <w:sz w:val="20"/>
          <w:szCs w:val="20"/>
          <w:lang w:eastAsia="en-US"/>
        </w:rPr>
        <w:t>These General Terms and Conditions are publicly posted at the entrance to the NEXE Group's premises, or on the company's website: https://www.nexe.hr/, and in the case of written contracts for the performance of works with suppliers and accompanying services, they form an integral part of such contracts.</w:t>
      </w:r>
      <w:r w:rsidR="004D3357" w:rsidRPr="004D3357">
        <w:rPr>
          <w:rFonts w:ascii="Calibri" w:eastAsia="Calibri" w:hAnsi="Calibri" w:cs="Calibri"/>
          <w:sz w:val="20"/>
          <w:szCs w:val="20"/>
          <w:lang w:eastAsia="en-US"/>
        </w:rPr>
        <w:t xml:space="preserve"> </w:t>
      </w:r>
    </w:p>
    <w:p w14:paraId="38D70CE5" w14:textId="1BEC96F4" w:rsidR="004D3357" w:rsidRPr="004D3357" w:rsidRDefault="004D3357" w:rsidP="004D3357">
      <w:pPr>
        <w:spacing w:after="160" w:line="256" w:lineRule="auto"/>
        <w:jc w:val="right"/>
        <w:rPr>
          <w:rFonts w:ascii="Calibri" w:eastAsia="Calibri" w:hAnsi="Calibri" w:cs="Calibri"/>
          <w:sz w:val="20"/>
          <w:szCs w:val="20"/>
          <w:lang w:eastAsia="en-US"/>
        </w:rPr>
      </w:pPr>
    </w:p>
    <w:p w14:paraId="48218B35" w14:textId="77777777" w:rsidR="00AA1D85" w:rsidRDefault="00AA1D85" w:rsidP="0044655A">
      <w:pPr>
        <w:tabs>
          <w:tab w:val="left" w:pos="6096"/>
        </w:tabs>
        <w:rPr>
          <w:rFonts w:asciiTheme="minorHAnsi" w:hAnsiTheme="minorHAnsi" w:cstheme="minorHAnsi"/>
          <w:sz w:val="20"/>
          <w:szCs w:val="20"/>
        </w:rPr>
      </w:pPr>
    </w:p>
    <w:p w14:paraId="250E75FA" w14:textId="77777777" w:rsidR="00AA1D85" w:rsidRDefault="00AA1D85" w:rsidP="0044655A">
      <w:pPr>
        <w:tabs>
          <w:tab w:val="left" w:pos="6096"/>
        </w:tabs>
        <w:rPr>
          <w:rFonts w:asciiTheme="minorHAnsi" w:hAnsiTheme="minorHAnsi" w:cstheme="minorHAnsi"/>
          <w:sz w:val="20"/>
          <w:szCs w:val="20"/>
        </w:rPr>
      </w:pPr>
    </w:p>
    <w:p w14:paraId="031F3C8C" w14:textId="77777777" w:rsidR="00AA1D85" w:rsidRDefault="00AA1D85" w:rsidP="0044655A">
      <w:pPr>
        <w:tabs>
          <w:tab w:val="left" w:pos="6096"/>
        </w:tabs>
        <w:rPr>
          <w:rFonts w:asciiTheme="minorHAnsi" w:hAnsiTheme="minorHAnsi" w:cstheme="minorHAnsi"/>
          <w:sz w:val="20"/>
          <w:szCs w:val="20"/>
        </w:rPr>
      </w:pPr>
    </w:p>
    <w:p w14:paraId="3B32FB7B" w14:textId="77777777" w:rsidR="00AA1D85" w:rsidRDefault="00AA1D85" w:rsidP="0044655A">
      <w:pPr>
        <w:tabs>
          <w:tab w:val="left" w:pos="6096"/>
        </w:tabs>
        <w:rPr>
          <w:rFonts w:asciiTheme="minorHAnsi" w:hAnsiTheme="minorHAnsi" w:cstheme="minorHAnsi"/>
          <w:sz w:val="20"/>
          <w:szCs w:val="20"/>
        </w:rPr>
      </w:pPr>
    </w:p>
    <w:p w14:paraId="7B9B7755" w14:textId="77777777" w:rsidR="00AA1D85" w:rsidRDefault="00AA1D85" w:rsidP="0044655A">
      <w:pPr>
        <w:tabs>
          <w:tab w:val="left" w:pos="6096"/>
        </w:tabs>
        <w:rPr>
          <w:rFonts w:asciiTheme="minorHAnsi" w:hAnsiTheme="minorHAnsi" w:cstheme="minorHAnsi"/>
          <w:sz w:val="20"/>
          <w:szCs w:val="20"/>
        </w:rPr>
      </w:pPr>
    </w:p>
    <w:p w14:paraId="63D2FED2" w14:textId="77777777" w:rsidR="00AA1D85" w:rsidRDefault="00AA1D85" w:rsidP="0044655A">
      <w:pPr>
        <w:tabs>
          <w:tab w:val="left" w:pos="6096"/>
        </w:tabs>
        <w:rPr>
          <w:rFonts w:asciiTheme="minorHAnsi" w:hAnsiTheme="minorHAnsi" w:cstheme="minorHAnsi"/>
          <w:sz w:val="20"/>
          <w:szCs w:val="20"/>
        </w:rPr>
      </w:pPr>
    </w:p>
    <w:p w14:paraId="38F0FFDB" w14:textId="77777777" w:rsidR="00AA1D85" w:rsidRDefault="00AA1D85" w:rsidP="0044655A">
      <w:pPr>
        <w:tabs>
          <w:tab w:val="left" w:pos="6096"/>
        </w:tabs>
        <w:rPr>
          <w:rFonts w:asciiTheme="minorHAnsi" w:hAnsiTheme="minorHAnsi" w:cstheme="minorHAnsi"/>
          <w:sz w:val="20"/>
          <w:szCs w:val="20"/>
        </w:rPr>
      </w:pPr>
    </w:p>
    <w:p w14:paraId="23F257D7" w14:textId="77777777" w:rsidR="00AA1D85" w:rsidRDefault="00AA1D85" w:rsidP="0044655A">
      <w:pPr>
        <w:tabs>
          <w:tab w:val="left" w:pos="6096"/>
        </w:tabs>
        <w:rPr>
          <w:rFonts w:asciiTheme="minorHAnsi" w:hAnsiTheme="minorHAnsi" w:cstheme="minorHAnsi"/>
          <w:sz w:val="20"/>
          <w:szCs w:val="20"/>
        </w:rPr>
      </w:pPr>
    </w:p>
    <w:p w14:paraId="36FF3871" w14:textId="77777777" w:rsidR="00AA1D85" w:rsidRDefault="00AA1D85" w:rsidP="0044655A">
      <w:pPr>
        <w:tabs>
          <w:tab w:val="left" w:pos="6096"/>
        </w:tabs>
        <w:rPr>
          <w:rFonts w:asciiTheme="minorHAnsi" w:hAnsiTheme="minorHAnsi" w:cstheme="minorHAnsi"/>
          <w:sz w:val="20"/>
          <w:szCs w:val="20"/>
        </w:rPr>
      </w:pPr>
    </w:p>
    <w:p w14:paraId="41971195" w14:textId="77777777" w:rsidR="00AA1D85" w:rsidRDefault="00AA1D85" w:rsidP="0044655A">
      <w:pPr>
        <w:tabs>
          <w:tab w:val="left" w:pos="6096"/>
        </w:tabs>
        <w:rPr>
          <w:rFonts w:asciiTheme="minorHAnsi" w:hAnsiTheme="minorHAnsi" w:cstheme="minorHAnsi"/>
          <w:sz w:val="20"/>
          <w:szCs w:val="20"/>
        </w:rPr>
      </w:pPr>
    </w:p>
    <w:p w14:paraId="62F0CEDF" w14:textId="77777777" w:rsidR="00AA1D85" w:rsidRDefault="00AA1D85" w:rsidP="0044655A">
      <w:pPr>
        <w:tabs>
          <w:tab w:val="left" w:pos="6096"/>
        </w:tabs>
        <w:rPr>
          <w:rFonts w:asciiTheme="minorHAnsi" w:hAnsiTheme="minorHAnsi" w:cstheme="minorHAnsi"/>
          <w:sz w:val="20"/>
          <w:szCs w:val="20"/>
        </w:rPr>
      </w:pPr>
    </w:p>
    <w:p w14:paraId="050A8E8A" w14:textId="77777777" w:rsidR="00AA1D85" w:rsidRDefault="00AA1D85" w:rsidP="0044655A">
      <w:pPr>
        <w:tabs>
          <w:tab w:val="left" w:pos="6096"/>
        </w:tabs>
        <w:rPr>
          <w:rFonts w:asciiTheme="minorHAnsi" w:hAnsiTheme="minorHAnsi" w:cstheme="minorHAnsi"/>
          <w:sz w:val="20"/>
          <w:szCs w:val="20"/>
        </w:rPr>
      </w:pPr>
    </w:p>
    <w:p w14:paraId="1D8D648D" w14:textId="77777777" w:rsidR="00AA1D85" w:rsidRDefault="00AA1D85" w:rsidP="0044655A">
      <w:pPr>
        <w:tabs>
          <w:tab w:val="left" w:pos="6096"/>
        </w:tabs>
        <w:rPr>
          <w:rFonts w:asciiTheme="minorHAnsi" w:hAnsiTheme="minorHAnsi" w:cstheme="minorHAnsi"/>
          <w:sz w:val="20"/>
          <w:szCs w:val="20"/>
        </w:rPr>
      </w:pPr>
    </w:p>
    <w:p w14:paraId="32AF4AF0" w14:textId="77777777" w:rsidR="00AA1D85" w:rsidRDefault="00AA1D85" w:rsidP="0044655A">
      <w:pPr>
        <w:tabs>
          <w:tab w:val="left" w:pos="6096"/>
        </w:tabs>
        <w:rPr>
          <w:rFonts w:asciiTheme="minorHAnsi" w:hAnsiTheme="minorHAnsi" w:cstheme="minorHAnsi"/>
          <w:sz w:val="20"/>
          <w:szCs w:val="20"/>
        </w:rPr>
      </w:pPr>
    </w:p>
    <w:p w14:paraId="24C29459" w14:textId="77777777" w:rsidR="00AA1D85" w:rsidRDefault="00AA1D85" w:rsidP="0044655A">
      <w:pPr>
        <w:tabs>
          <w:tab w:val="left" w:pos="6096"/>
        </w:tabs>
        <w:rPr>
          <w:rFonts w:asciiTheme="minorHAnsi" w:hAnsiTheme="minorHAnsi" w:cstheme="minorHAnsi"/>
          <w:sz w:val="20"/>
          <w:szCs w:val="20"/>
        </w:rPr>
      </w:pPr>
    </w:p>
    <w:p w14:paraId="44348B03" w14:textId="77777777" w:rsidR="00AA1D85" w:rsidRDefault="00AA1D85" w:rsidP="0044655A">
      <w:pPr>
        <w:tabs>
          <w:tab w:val="left" w:pos="6096"/>
        </w:tabs>
        <w:rPr>
          <w:rFonts w:asciiTheme="minorHAnsi" w:hAnsiTheme="minorHAnsi" w:cstheme="minorHAnsi"/>
          <w:sz w:val="20"/>
          <w:szCs w:val="20"/>
        </w:rPr>
      </w:pPr>
    </w:p>
    <w:p w14:paraId="7752426E" w14:textId="77777777" w:rsidR="00AA1D85" w:rsidRDefault="00AA1D85" w:rsidP="0044655A">
      <w:pPr>
        <w:tabs>
          <w:tab w:val="left" w:pos="6096"/>
        </w:tabs>
        <w:rPr>
          <w:rFonts w:asciiTheme="minorHAnsi" w:hAnsiTheme="minorHAnsi" w:cstheme="minorHAnsi"/>
          <w:sz w:val="20"/>
          <w:szCs w:val="20"/>
        </w:rPr>
      </w:pPr>
    </w:p>
    <w:p w14:paraId="7A75FDF9" w14:textId="77777777" w:rsidR="00AA1D85" w:rsidRDefault="00AA1D85" w:rsidP="0044655A">
      <w:pPr>
        <w:tabs>
          <w:tab w:val="left" w:pos="6096"/>
        </w:tabs>
        <w:rPr>
          <w:rFonts w:asciiTheme="minorHAnsi" w:hAnsiTheme="minorHAnsi" w:cstheme="minorHAnsi"/>
          <w:sz w:val="20"/>
          <w:szCs w:val="20"/>
        </w:rPr>
      </w:pPr>
    </w:p>
    <w:p w14:paraId="7A4C739E" w14:textId="77777777" w:rsidR="00AA1D85" w:rsidRDefault="00AA1D85" w:rsidP="0044655A">
      <w:pPr>
        <w:tabs>
          <w:tab w:val="left" w:pos="6096"/>
        </w:tabs>
        <w:rPr>
          <w:rFonts w:asciiTheme="minorHAnsi" w:hAnsiTheme="minorHAnsi" w:cstheme="minorHAnsi"/>
          <w:sz w:val="20"/>
          <w:szCs w:val="20"/>
        </w:rPr>
      </w:pPr>
    </w:p>
    <w:p w14:paraId="2C57322D" w14:textId="77777777" w:rsidR="00AA1D85" w:rsidRDefault="00AA1D85" w:rsidP="0044655A">
      <w:pPr>
        <w:tabs>
          <w:tab w:val="left" w:pos="6096"/>
        </w:tabs>
        <w:rPr>
          <w:rFonts w:asciiTheme="minorHAnsi" w:hAnsiTheme="minorHAnsi" w:cstheme="minorHAnsi"/>
          <w:sz w:val="20"/>
          <w:szCs w:val="20"/>
        </w:rPr>
      </w:pPr>
    </w:p>
    <w:p w14:paraId="544E4935" w14:textId="77777777" w:rsidR="00AA1D85" w:rsidRDefault="00AA1D85" w:rsidP="0044655A">
      <w:pPr>
        <w:tabs>
          <w:tab w:val="left" w:pos="6096"/>
        </w:tabs>
        <w:rPr>
          <w:rFonts w:asciiTheme="minorHAnsi" w:hAnsiTheme="minorHAnsi" w:cstheme="minorHAnsi"/>
          <w:sz w:val="20"/>
          <w:szCs w:val="20"/>
        </w:rPr>
      </w:pPr>
    </w:p>
    <w:p w14:paraId="7FABB164" w14:textId="77777777" w:rsidR="00AA1D85" w:rsidRDefault="00AA1D85" w:rsidP="0044655A">
      <w:pPr>
        <w:tabs>
          <w:tab w:val="left" w:pos="6096"/>
        </w:tabs>
        <w:rPr>
          <w:rFonts w:asciiTheme="minorHAnsi" w:hAnsiTheme="minorHAnsi" w:cstheme="minorHAnsi"/>
          <w:sz w:val="20"/>
          <w:szCs w:val="20"/>
        </w:rPr>
      </w:pPr>
    </w:p>
    <w:p w14:paraId="29CFDC7F" w14:textId="77777777" w:rsidR="00AA1D85" w:rsidRDefault="00AA1D85" w:rsidP="0044655A">
      <w:pPr>
        <w:tabs>
          <w:tab w:val="left" w:pos="6096"/>
        </w:tabs>
        <w:rPr>
          <w:rFonts w:asciiTheme="minorHAnsi" w:hAnsiTheme="minorHAnsi" w:cstheme="minorHAnsi"/>
          <w:sz w:val="20"/>
          <w:szCs w:val="20"/>
        </w:rPr>
      </w:pPr>
    </w:p>
    <w:p w14:paraId="1E374838" w14:textId="77777777" w:rsidR="00AA1D85" w:rsidRDefault="00AA1D85" w:rsidP="0044655A">
      <w:pPr>
        <w:tabs>
          <w:tab w:val="left" w:pos="6096"/>
        </w:tabs>
        <w:rPr>
          <w:rFonts w:asciiTheme="minorHAnsi" w:hAnsiTheme="minorHAnsi" w:cstheme="minorHAnsi"/>
          <w:sz w:val="20"/>
          <w:szCs w:val="20"/>
        </w:rPr>
      </w:pPr>
    </w:p>
    <w:p w14:paraId="581C46F0" w14:textId="77777777" w:rsidR="00AA1D85" w:rsidRDefault="00AA1D85" w:rsidP="0044655A">
      <w:pPr>
        <w:tabs>
          <w:tab w:val="left" w:pos="6096"/>
        </w:tabs>
        <w:rPr>
          <w:rFonts w:asciiTheme="minorHAnsi" w:hAnsiTheme="minorHAnsi" w:cstheme="minorHAnsi"/>
          <w:sz w:val="20"/>
          <w:szCs w:val="20"/>
        </w:rPr>
      </w:pPr>
    </w:p>
    <w:p w14:paraId="0506A652" w14:textId="77777777" w:rsidR="00AA1D85" w:rsidRDefault="00AA1D85" w:rsidP="0044655A">
      <w:pPr>
        <w:tabs>
          <w:tab w:val="left" w:pos="6096"/>
        </w:tabs>
        <w:rPr>
          <w:rFonts w:asciiTheme="minorHAnsi" w:hAnsiTheme="minorHAnsi" w:cstheme="minorHAnsi"/>
          <w:sz w:val="20"/>
          <w:szCs w:val="20"/>
        </w:rPr>
      </w:pPr>
    </w:p>
    <w:p w14:paraId="41959645" w14:textId="074471F2" w:rsidR="00653BFA" w:rsidRDefault="00653BFA">
      <w:pPr>
        <w:rPr>
          <w:rFonts w:asciiTheme="minorHAnsi" w:hAnsiTheme="minorHAnsi" w:cstheme="minorHAnsi"/>
          <w:sz w:val="20"/>
          <w:szCs w:val="20"/>
        </w:rPr>
      </w:pPr>
    </w:p>
    <w:sectPr w:rsidR="00653BFA" w:rsidSect="00673ADC">
      <w:headerReference w:type="first" r:id="rId15"/>
      <w:type w:val="continuous"/>
      <w:pgSz w:w="11906" w:h="16838" w:code="9"/>
      <w:pgMar w:top="1418" w:right="1418" w:bottom="1871" w:left="1418" w:header="34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BBBC6" w14:textId="77777777" w:rsidR="00DB4E9C" w:rsidRDefault="00DB4E9C" w:rsidP="000C480B">
      <w:r>
        <w:separator/>
      </w:r>
    </w:p>
  </w:endnote>
  <w:endnote w:type="continuationSeparator" w:id="0">
    <w:p w14:paraId="17D5770C" w14:textId="77777777" w:rsidR="00DB4E9C" w:rsidRDefault="00DB4E9C" w:rsidP="000C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4934" w14:textId="6B3DEB90" w:rsidR="00F55039" w:rsidRDefault="00AB38DC" w:rsidP="00DF4A52">
    <w:pPr>
      <w:pStyle w:val="Bezproreda"/>
      <w:rPr>
        <w:rFonts w:ascii="Arial" w:hAnsi="Arial" w:cs="Arial"/>
        <w:sz w:val="14"/>
        <w:szCs w:val="14"/>
      </w:rPr>
    </w:pPr>
    <w:r>
      <w:rPr>
        <w:noProof/>
        <w:lang w:eastAsia="hr-HR"/>
      </w:rPr>
      <mc:AlternateContent>
        <mc:Choice Requires="wps">
          <w:drawing>
            <wp:anchor distT="4294967295" distB="4294967295" distL="114300" distR="114300" simplePos="0" relativeHeight="251678720" behindDoc="0" locked="0" layoutInCell="1" allowOverlap="1" wp14:anchorId="1CEF5A2B" wp14:editId="4182EE1F">
              <wp:simplePos x="0" y="0"/>
              <wp:positionH relativeFrom="margin">
                <wp:posOffset>-709930</wp:posOffset>
              </wp:positionH>
              <wp:positionV relativeFrom="page">
                <wp:posOffset>9525635</wp:posOffset>
              </wp:positionV>
              <wp:extent cx="7118985" cy="23495"/>
              <wp:effectExtent l="0" t="0" r="24765" b="33655"/>
              <wp:wrapTopAndBottom/>
              <wp:docPr id="63" name="Ravni poveznik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18985" cy="2349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42E884" id="Ravni poveznik 63"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margin;mso-height-relative:margin" from="-55.9pt,750.05pt" to="504.65pt,7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" strokecolor="windowText">
              <o:lock v:ext="edit" shapetype="f"/>
              <w10:wrap type="topAndBottom" anchorx="margin" anchory="page"/>
            </v:line>
          </w:pict>
        </mc:Fallback>
      </mc:AlternateContent>
    </w:r>
    <w:r w:rsidR="003C740B">
      <w:rPr>
        <w:noProof/>
        <w:lang w:eastAsia="hr-HR"/>
      </w:rPr>
      <mc:AlternateContent>
        <mc:Choice Requires="wps">
          <w:drawing>
            <wp:anchor distT="4294967295" distB="4294967295" distL="114300" distR="114300" simplePos="0" relativeHeight="251661312" behindDoc="0" locked="0" layoutInCell="1" allowOverlap="1" wp14:anchorId="71BBF5A5" wp14:editId="452FD2B5">
              <wp:simplePos x="0" y="0"/>
              <wp:positionH relativeFrom="page">
                <wp:posOffset>0</wp:posOffset>
              </wp:positionH>
              <wp:positionV relativeFrom="page">
                <wp:posOffset>-1</wp:posOffset>
              </wp:positionV>
              <wp:extent cx="7055485" cy="0"/>
              <wp:effectExtent l="0" t="0" r="12065" b="19050"/>
              <wp:wrapTopAndBottom/>
              <wp:docPr id="29" name="Ravni poveznik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54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11A48C" id="Ravni poveznik 29"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0" to="55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" strokecolor="windowText">
              <o:lock v:ext="edit" shapetype="f"/>
              <w10:wrap type="topAndBottom"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1C91" w14:textId="5937AF80" w:rsidR="00DC6347" w:rsidRPr="00030F41" w:rsidRDefault="00DC6347" w:rsidP="00796B22">
    <w:pPr>
      <w:pStyle w:val="Bezproreda"/>
      <w:tabs>
        <w:tab w:val="left" w:pos="2235"/>
      </w:tabs>
      <w:ind w:left="2127"/>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EC0F1" w14:textId="77777777" w:rsidR="00DB4E9C" w:rsidRDefault="00DB4E9C" w:rsidP="000C480B">
      <w:r>
        <w:separator/>
      </w:r>
    </w:p>
  </w:footnote>
  <w:footnote w:type="continuationSeparator" w:id="0">
    <w:p w14:paraId="30F80B00" w14:textId="77777777" w:rsidR="00DB4E9C" w:rsidRDefault="00DB4E9C" w:rsidP="000C4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B858" w14:textId="77777777" w:rsidR="00735223" w:rsidRDefault="00735223">
    <w:pPr>
      <w:pStyle w:val="Zaglavlj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3B3E" w14:textId="0067CAC8" w:rsidR="00A60E95" w:rsidRDefault="00A60E95" w:rsidP="002870A9">
    <w:pPr>
      <w:pStyle w:val="Zaglavlj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ADBA" w14:textId="77777777" w:rsidR="00BE3455" w:rsidRDefault="00BE3455" w:rsidP="002870A9">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93428"/>
    <w:multiLevelType w:val="hybridMultilevel"/>
    <w:tmpl w:val="5AB8D45A"/>
    <w:lvl w:ilvl="0" w:tplc="522CCFFE">
      <w:numFmt w:val="bullet"/>
      <w:lvlText w:val="-"/>
      <w:lvlJc w:val="left"/>
      <w:pPr>
        <w:ind w:left="144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7577941"/>
    <w:multiLevelType w:val="hybridMultilevel"/>
    <w:tmpl w:val="9F8AF660"/>
    <w:lvl w:ilvl="0" w:tplc="5964D224">
      <w:start w:val="1"/>
      <w:numFmt w:val="decimal"/>
      <w:lvlText w:val="%1."/>
      <w:lvlJc w:val="right"/>
      <w:pPr>
        <w:ind w:left="720" w:hanging="360"/>
      </w:pPr>
      <w:rPr>
        <w:rFonts w:hint="default"/>
      </w:rPr>
    </w:lvl>
    <w:lvl w:ilvl="1" w:tplc="522CCFFE">
      <w:numFmt w:val="bullet"/>
      <w:lvlText w:val="-"/>
      <w:lvlJc w:val="left"/>
      <w:pPr>
        <w:ind w:left="1440" w:hanging="360"/>
      </w:pPr>
      <w:rPr>
        <w:rFonts w:ascii="Arial" w:eastAsiaTheme="minorHAnsi"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30255AC"/>
    <w:multiLevelType w:val="hybridMultilevel"/>
    <w:tmpl w:val="678E2060"/>
    <w:lvl w:ilvl="0" w:tplc="12FC9DB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82294944">
    <w:abstractNumId w:val="2"/>
  </w:num>
  <w:num w:numId="2" w16cid:durableId="1349058655">
    <w:abstractNumId w:val="1"/>
  </w:num>
  <w:num w:numId="3" w16cid:durableId="57543728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471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BCC"/>
    <w:rsid w:val="00001094"/>
    <w:rsid w:val="0000744A"/>
    <w:rsid w:val="00020497"/>
    <w:rsid w:val="0002258E"/>
    <w:rsid w:val="000246FD"/>
    <w:rsid w:val="00026F53"/>
    <w:rsid w:val="00030F41"/>
    <w:rsid w:val="00042946"/>
    <w:rsid w:val="00052474"/>
    <w:rsid w:val="000531D9"/>
    <w:rsid w:val="0005535D"/>
    <w:rsid w:val="0005604F"/>
    <w:rsid w:val="00081335"/>
    <w:rsid w:val="000942D8"/>
    <w:rsid w:val="00094C8C"/>
    <w:rsid w:val="00097A1F"/>
    <w:rsid w:val="000A6341"/>
    <w:rsid w:val="000C480B"/>
    <w:rsid w:val="000C4CBA"/>
    <w:rsid w:val="000E053E"/>
    <w:rsid w:val="000E4CCD"/>
    <w:rsid w:val="000E680F"/>
    <w:rsid w:val="000F3D00"/>
    <w:rsid w:val="001004D1"/>
    <w:rsid w:val="00110439"/>
    <w:rsid w:val="00131D65"/>
    <w:rsid w:val="00132621"/>
    <w:rsid w:val="00134F21"/>
    <w:rsid w:val="00143C71"/>
    <w:rsid w:val="00161B31"/>
    <w:rsid w:val="00182AD8"/>
    <w:rsid w:val="00186A2F"/>
    <w:rsid w:val="001963AD"/>
    <w:rsid w:val="0019729B"/>
    <w:rsid w:val="001A1133"/>
    <w:rsid w:val="001A1D0C"/>
    <w:rsid w:val="001A60BF"/>
    <w:rsid w:val="001B5652"/>
    <w:rsid w:val="001B7DAB"/>
    <w:rsid w:val="001D64D6"/>
    <w:rsid w:val="001E1D4A"/>
    <w:rsid w:val="001F03ED"/>
    <w:rsid w:val="001F6392"/>
    <w:rsid w:val="00232DB0"/>
    <w:rsid w:val="00234C9B"/>
    <w:rsid w:val="002420FB"/>
    <w:rsid w:val="00244C0E"/>
    <w:rsid w:val="00252513"/>
    <w:rsid w:val="00252828"/>
    <w:rsid w:val="00262AF5"/>
    <w:rsid w:val="0027246D"/>
    <w:rsid w:val="002758F3"/>
    <w:rsid w:val="002822E0"/>
    <w:rsid w:val="002867A3"/>
    <w:rsid w:val="002870A9"/>
    <w:rsid w:val="002914CB"/>
    <w:rsid w:val="002B19DF"/>
    <w:rsid w:val="002B4204"/>
    <w:rsid w:val="002B53D0"/>
    <w:rsid w:val="002C251E"/>
    <w:rsid w:val="002D1BEF"/>
    <w:rsid w:val="002F792E"/>
    <w:rsid w:val="003018E3"/>
    <w:rsid w:val="00302AD0"/>
    <w:rsid w:val="00326387"/>
    <w:rsid w:val="003328FA"/>
    <w:rsid w:val="00341FD7"/>
    <w:rsid w:val="00360631"/>
    <w:rsid w:val="003660E0"/>
    <w:rsid w:val="00366D62"/>
    <w:rsid w:val="00370361"/>
    <w:rsid w:val="00370943"/>
    <w:rsid w:val="0037566C"/>
    <w:rsid w:val="00377FB9"/>
    <w:rsid w:val="003A21E4"/>
    <w:rsid w:val="003B5751"/>
    <w:rsid w:val="003C740B"/>
    <w:rsid w:val="003E7457"/>
    <w:rsid w:val="003F50F2"/>
    <w:rsid w:val="004161C0"/>
    <w:rsid w:val="00417A4A"/>
    <w:rsid w:val="00417BCF"/>
    <w:rsid w:val="00425881"/>
    <w:rsid w:val="004312C3"/>
    <w:rsid w:val="004312E3"/>
    <w:rsid w:val="004326F4"/>
    <w:rsid w:val="00436381"/>
    <w:rsid w:val="00443C01"/>
    <w:rsid w:val="0044655A"/>
    <w:rsid w:val="00452C93"/>
    <w:rsid w:val="00453AF8"/>
    <w:rsid w:val="00463AC1"/>
    <w:rsid w:val="0049219F"/>
    <w:rsid w:val="00494FF4"/>
    <w:rsid w:val="004959AE"/>
    <w:rsid w:val="0049710B"/>
    <w:rsid w:val="004B144C"/>
    <w:rsid w:val="004D3357"/>
    <w:rsid w:val="004E16EC"/>
    <w:rsid w:val="004E3EC5"/>
    <w:rsid w:val="005155A6"/>
    <w:rsid w:val="0052462B"/>
    <w:rsid w:val="005273C6"/>
    <w:rsid w:val="0056421E"/>
    <w:rsid w:val="00567C8C"/>
    <w:rsid w:val="00570F32"/>
    <w:rsid w:val="005717F4"/>
    <w:rsid w:val="00573978"/>
    <w:rsid w:val="005743B9"/>
    <w:rsid w:val="00576E3B"/>
    <w:rsid w:val="00580319"/>
    <w:rsid w:val="00591591"/>
    <w:rsid w:val="00592C23"/>
    <w:rsid w:val="005A2BBF"/>
    <w:rsid w:val="005A327A"/>
    <w:rsid w:val="005B02C3"/>
    <w:rsid w:val="005B4A8F"/>
    <w:rsid w:val="005B7CB3"/>
    <w:rsid w:val="005C4C99"/>
    <w:rsid w:val="005C6AF9"/>
    <w:rsid w:val="005D3F81"/>
    <w:rsid w:val="005E6460"/>
    <w:rsid w:val="005F6BDC"/>
    <w:rsid w:val="006010CB"/>
    <w:rsid w:val="00605D89"/>
    <w:rsid w:val="00611B69"/>
    <w:rsid w:val="0061579D"/>
    <w:rsid w:val="00616BCC"/>
    <w:rsid w:val="006234BC"/>
    <w:rsid w:val="00627CAD"/>
    <w:rsid w:val="00631464"/>
    <w:rsid w:val="00637D76"/>
    <w:rsid w:val="00653BFA"/>
    <w:rsid w:val="00666904"/>
    <w:rsid w:val="00667E59"/>
    <w:rsid w:val="00673ADC"/>
    <w:rsid w:val="00681085"/>
    <w:rsid w:val="00693E68"/>
    <w:rsid w:val="0069671A"/>
    <w:rsid w:val="006968E0"/>
    <w:rsid w:val="00697188"/>
    <w:rsid w:val="006A1CBC"/>
    <w:rsid w:val="006A2DB0"/>
    <w:rsid w:val="006B77DD"/>
    <w:rsid w:val="006B7D05"/>
    <w:rsid w:val="006C2E2A"/>
    <w:rsid w:val="006C3550"/>
    <w:rsid w:val="006C59B7"/>
    <w:rsid w:val="006E010D"/>
    <w:rsid w:val="006E4F2C"/>
    <w:rsid w:val="00704F49"/>
    <w:rsid w:val="00735223"/>
    <w:rsid w:val="00743804"/>
    <w:rsid w:val="0074682C"/>
    <w:rsid w:val="0074783B"/>
    <w:rsid w:val="00751958"/>
    <w:rsid w:val="00753568"/>
    <w:rsid w:val="007542F3"/>
    <w:rsid w:val="007722A7"/>
    <w:rsid w:val="00796932"/>
    <w:rsid w:val="00796B22"/>
    <w:rsid w:val="007A02DD"/>
    <w:rsid w:val="007A3502"/>
    <w:rsid w:val="007B0AE5"/>
    <w:rsid w:val="007B0E81"/>
    <w:rsid w:val="007B13D3"/>
    <w:rsid w:val="007B33E4"/>
    <w:rsid w:val="007B4068"/>
    <w:rsid w:val="007B6A98"/>
    <w:rsid w:val="007D0651"/>
    <w:rsid w:val="007D1722"/>
    <w:rsid w:val="007D6D88"/>
    <w:rsid w:val="007F66A9"/>
    <w:rsid w:val="00804E36"/>
    <w:rsid w:val="00814BB6"/>
    <w:rsid w:val="0082535D"/>
    <w:rsid w:val="00830B99"/>
    <w:rsid w:val="00842A72"/>
    <w:rsid w:val="00843F73"/>
    <w:rsid w:val="00850713"/>
    <w:rsid w:val="00851407"/>
    <w:rsid w:val="00862FB2"/>
    <w:rsid w:val="008662A9"/>
    <w:rsid w:val="00867625"/>
    <w:rsid w:val="008931A0"/>
    <w:rsid w:val="008936A2"/>
    <w:rsid w:val="00895A65"/>
    <w:rsid w:val="00895E9D"/>
    <w:rsid w:val="008A1172"/>
    <w:rsid w:val="008B29F4"/>
    <w:rsid w:val="008B77AB"/>
    <w:rsid w:val="008C2127"/>
    <w:rsid w:val="008E7F66"/>
    <w:rsid w:val="0090365C"/>
    <w:rsid w:val="00911244"/>
    <w:rsid w:val="00914771"/>
    <w:rsid w:val="0094123F"/>
    <w:rsid w:val="00946E44"/>
    <w:rsid w:val="0094750A"/>
    <w:rsid w:val="0095586E"/>
    <w:rsid w:val="0095662F"/>
    <w:rsid w:val="00964486"/>
    <w:rsid w:val="00972660"/>
    <w:rsid w:val="0097379E"/>
    <w:rsid w:val="00977A10"/>
    <w:rsid w:val="00977EC8"/>
    <w:rsid w:val="009A7E64"/>
    <w:rsid w:val="009C4564"/>
    <w:rsid w:val="009D22CA"/>
    <w:rsid w:val="009D4812"/>
    <w:rsid w:val="009E2710"/>
    <w:rsid w:val="009E702D"/>
    <w:rsid w:val="009F060C"/>
    <w:rsid w:val="009F5EA0"/>
    <w:rsid w:val="00A143F3"/>
    <w:rsid w:val="00A27EC0"/>
    <w:rsid w:val="00A45869"/>
    <w:rsid w:val="00A47516"/>
    <w:rsid w:val="00A60E95"/>
    <w:rsid w:val="00A623CE"/>
    <w:rsid w:val="00A72C5D"/>
    <w:rsid w:val="00A82CB8"/>
    <w:rsid w:val="00A910BA"/>
    <w:rsid w:val="00AA1D85"/>
    <w:rsid w:val="00AB38DC"/>
    <w:rsid w:val="00AC4824"/>
    <w:rsid w:val="00AC6C0A"/>
    <w:rsid w:val="00AC6C75"/>
    <w:rsid w:val="00AC7F9E"/>
    <w:rsid w:val="00AD241E"/>
    <w:rsid w:val="00AE0C51"/>
    <w:rsid w:val="00AE5827"/>
    <w:rsid w:val="00B024B6"/>
    <w:rsid w:val="00B0596C"/>
    <w:rsid w:val="00B14260"/>
    <w:rsid w:val="00B161EB"/>
    <w:rsid w:val="00B22634"/>
    <w:rsid w:val="00B24A09"/>
    <w:rsid w:val="00B36A97"/>
    <w:rsid w:val="00B444F6"/>
    <w:rsid w:val="00B53414"/>
    <w:rsid w:val="00B65AC2"/>
    <w:rsid w:val="00B66093"/>
    <w:rsid w:val="00B71F9C"/>
    <w:rsid w:val="00B865C1"/>
    <w:rsid w:val="00B9082A"/>
    <w:rsid w:val="00B9739C"/>
    <w:rsid w:val="00BA1467"/>
    <w:rsid w:val="00BB06AC"/>
    <w:rsid w:val="00BB6BFD"/>
    <w:rsid w:val="00BC0077"/>
    <w:rsid w:val="00BE3455"/>
    <w:rsid w:val="00BF39EC"/>
    <w:rsid w:val="00BF4068"/>
    <w:rsid w:val="00C0426B"/>
    <w:rsid w:val="00C15BB8"/>
    <w:rsid w:val="00C23261"/>
    <w:rsid w:val="00C27346"/>
    <w:rsid w:val="00C275F5"/>
    <w:rsid w:val="00C336F1"/>
    <w:rsid w:val="00C34B33"/>
    <w:rsid w:val="00C40B13"/>
    <w:rsid w:val="00C4522C"/>
    <w:rsid w:val="00C67F1D"/>
    <w:rsid w:val="00C71E16"/>
    <w:rsid w:val="00C74E9B"/>
    <w:rsid w:val="00C7720C"/>
    <w:rsid w:val="00C80E89"/>
    <w:rsid w:val="00C8772E"/>
    <w:rsid w:val="00C904DD"/>
    <w:rsid w:val="00CA0D75"/>
    <w:rsid w:val="00CA4728"/>
    <w:rsid w:val="00CB1388"/>
    <w:rsid w:val="00CB5267"/>
    <w:rsid w:val="00CB526A"/>
    <w:rsid w:val="00CC2521"/>
    <w:rsid w:val="00CC5E83"/>
    <w:rsid w:val="00CE2703"/>
    <w:rsid w:val="00CE4318"/>
    <w:rsid w:val="00CF1765"/>
    <w:rsid w:val="00CF75B7"/>
    <w:rsid w:val="00D10A33"/>
    <w:rsid w:val="00D10F3E"/>
    <w:rsid w:val="00D118A0"/>
    <w:rsid w:val="00D23852"/>
    <w:rsid w:val="00D25BB8"/>
    <w:rsid w:val="00D510C2"/>
    <w:rsid w:val="00D51A3E"/>
    <w:rsid w:val="00D729FF"/>
    <w:rsid w:val="00DB1F40"/>
    <w:rsid w:val="00DB4E9C"/>
    <w:rsid w:val="00DC6347"/>
    <w:rsid w:val="00DD029A"/>
    <w:rsid w:val="00DD6989"/>
    <w:rsid w:val="00DD6FDF"/>
    <w:rsid w:val="00DE075F"/>
    <w:rsid w:val="00DE5185"/>
    <w:rsid w:val="00DE7FBC"/>
    <w:rsid w:val="00DF3FC0"/>
    <w:rsid w:val="00DF4A52"/>
    <w:rsid w:val="00DF797B"/>
    <w:rsid w:val="00E01AFB"/>
    <w:rsid w:val="00E021E6"/>
    <w:rsid w:val="00E03CA3"/>
    <w:rsid w:val="00E07B07"/>
    <w:rsid w:val="00E07C0F"/>
    <w:rsid w:val="00E13C9B"/>
    <w:rsid w:val="00E204F7"/>
    <w:rsid w:val="00E27386"/>
    <w:rsid w:val="00E329E2"/>
    <w:rsid w:val="00E37ED6"/>
    <w:rsid w:val="00E47BB1"/>
    <w:rsid w:val="00E5658A"/>
    <w:rsid w:val="00E6004F"/>
    <w:rsid w:val="00E74963"/>
    <w:rsid w:val="00E91E35"/>
    <w:rsid w:val="00EA2CC4"/>
    <w:rsid w:val="00ED71F3"/>
    <w:rsid w:val="00EF0533"/>
    <w:rsid w:val="00F05270"/>
    <w:rsid w:val="00F309FF"/>
    <w:rsid w:val="00F37106"/>
    <w:rsid w:val="00F418AC"/>
    <w:rsid w:val="00F506B7"/>
    <w:rsid w:val="00F540D8"/>
    <w:rsid w:val="00F54E08"/>
    <w:rsid w:val="00F55039"/>
    <w:rsid w:val="00F6433B"/>
    <w:rsid w:val="00F763A5"/>
    <w:rsid w:val="00F8747F"/>
    <w:rsid w:val="00F90414"/>
    <w:rsid w:val="00FA772F"/>
    <w:rsid w:val="00FC2C0F"/>
    <w:rsid w:val="00FC5E02"/>
    <w:rsid w:val="00FC792A"/>
    <w:rsid w:val="00FD75DF"/>
    <w:rsid w:val="00FE4A57"/>
    <w:rsid w:val="00FF77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E6F9E"/>
  <w15:docId w15:val="{A08F3AFA-8714-4F35-AA22-30AB599C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2E"/>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C480B"/>
    <w:pPr>
      <w:tabs>
        <w:tab w:val="center" w:pos="4536"/>
        <w:tab w:val="right" w:pos="9072"/>
      </w:tabs>
    </w:pPr>
  </w:style>
  <w:style w:type="character" w:customStyle="1" w:styleId="ZaglavljeChar">
    <w:name w:val="Zaglavlje Char"/>
    <w:basedOn w:val="Zadanifontodlomka"/>
    <w:link w:val="Zaglavlje"/>
    <w:uiPriority w:val="99"/>
    <w:rsid w:val="000C480B"/>
  </w:style>
  <w:style w:type="paragraph" w:styleId="Podnoje">
    <w:name w:val="footer"/>
    <w:basedOn w:val="Normal"/>
    <w:link w:val="PodnojeChar"/>
    <w:uiPriority w:val="99"/>
    <w:unhideWhenUsed/>
    <w:rsid w:val="000C480B"/>
    <w:pPr>
      <w:tabs>
        <w:tab w:val="center" w:pos="4536"/>
        <w:tab w:val="right" w:pos="9072"/>
      </w:tabs>
    </w:pPr>
  </w:style>
  <w:style w:type="character" w:customStyle="1" w:styleId="PodnojeChar">
    <w:name w:val="Podnožje Char"/>
    <w:basedOn w:val="Zadanifontodlomka"/>
    <w:link w:val="Podnoje"/>
    <w:uiPriority w:val="99"/>
    <w:rsid w:val="000C480B"/>
  </w:style>
  <w:style w:type="paragraph" w:styleId="Tekstbalonia">
    <w:name w:val="Balloon Text"/>
    <w:basedOn w:val="Normal"/>
    <w:link w:val="TekstbaloniaChar"/>
    <w:uiPriority w:val="99"/>
    <w:semiHidden/>
    <w:unhideWhenUsed/>
    <w:rsid w:val="000C480B"/>
    <w:rPr>
      <w:rFonts w:ascii="Tahoma" w:eastAsia="Calibri" w:hAnsi="Tahoma"/>
      <w:sz w:val="16"/>
      <w:szCs w:val="16"/>
      <w:lang w:val="x-none" w:eastAsia="x-none"/>
    </w:rPr>
  </w:style>
  <w:style w:type="character" w:customStyle="1" w:styleId="TekstbaloniaChar">
    <w:name w:val="Tekst balončića Char"/>
    <w:link w:val="Tekstbalonia"/>
    <w:uiPriority w:val="99"/>
    <w:semiHidden/>
    <w:rsid w:val="000C480B"/>
    <w:rPr>
      <w:rFonts w:ascii="Tahoma" w:hAnsi="Tahoma" w:cs="Tahoma"/>
      <w:sz w:val="16"/>
      <w:szCs w:val="16"/>
    </w:rPr>
  </w:style>
  <w:style w:type="character" w:styleId="Hiperveza">
    <w:name w:val="Hyperlink"/>
    <w:rsid w:val="00D51A3E"/>
    <w:rPr>
      <w:color w:val="0000FF"/>
      <w:u w:val="single"/>
    </w:rPr>
  </w:style>
  <w:style w:type="paragraph" w:styleId="Bezproreda">
    <w:name w:val="No Spacing"/>
    <w:uiPriority w:val="1"/>
    <w:qFormat/>
    <w:rsid w:val="00D51A3E"/>
    <w:rPr>
      <w:sz w:val="22"/>
      <w:szCs w:val="22"/>
      <w:lang w:eastAsia="en-US"/>
    </w:rPr>
  </w:style>
  <w:style w:type="character" w:customStyle="1" w:styleId="UnresolvedMention1">
    <w:name w:val="Unresolved Mention1"/>
    <w:basedOn w:val="Zadanifontodlomka"/>
    <w:uiPriority w:val="99"/>
    <w:semiHidden/>
    <w:unhideWhenUsed/>
    <w:rsid w:val="00895E9D"/>
    <w:rPr>
      <w:color w:val="605E5C"/>
      <w:shd w:val="clear" w:color="auto" w:fill="E1DFDD"/>
    </w:rPr>
  </w:style>
  <w:style w:type="character" w:styleId="Referencakomentara">
    <w:name w:val="annotation reference"/>
    <w:basedOn w:val="Zadanifontodlomka"/>
    <w:uiPriority w:val="99"/>
    <w:semiHidden/>
    <w:unhideWhenUsed/>
    <w:rsid w:val="003B5751"/>
    <w:rPr>
      <w:sz w:val="16"/>
      <w:szCs w:val="16"/>
    </w:rPr>
  </w:style>
  <w:style w:type="paragraph" w:styleId="Tekstkomentara">
    <w:name w:val="annotation text"/>
    <w:basedOn w:val="Normal"/>
    <w:link w:val="TekstkomentaraChar"/>
    <w:uiPriority w:val="99"/>
    <w:semiHidden/>
    <w:unhideWhenUsed/>
    <w:rsid w:val="003B5751"/>
    <w:rPr>
      <w:sz w:val="20"/>
      <w:szCs w:val="20"/>
    </w:rPr>
  </w:style>
  <w:style w:type="character" w:customStyle="1" w:styleId="TekstkomentaraChar">
    <w:name w:val="Tekst komentara Char"/>
    <w:basedOn w:val="Zadanifontodlomka"/>
    <w:link w:val="Tekstkomentara"/>
    <w:uiPriority w:val="99"/>
    <w:semiHidden/>
    <w:rsid w:val="003B5751"/>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3B5751"/>
    <w:rPr>
      <w:b/>
      <w:bCs/>
    </w:rPr>
  </w:style>
  <w:style w:type="character" w:customStyle="1" w:styleId="PredmetkomentaraChar">
    <w:name w:val="Predmet komentara Char"/>
    <w:basedOn w:val="TekstkomentaraChar"/>
    <w:link w:val="Predmetkomentara"/>
    <w:uiPriority w:val="99"/>
    <w:semiHidden/>
    <w:rsid w:val="003B5751"/>
    <w:rPr>
      <w:rFonts w:ascii="Times New Roman" w:eastAsia="Times New Roman" w:hAnsi="Times New Roman"/>
      <w:b/>
      <w:bCs/>
    </w:rPr>
  </w:style>
  <w:style w:type="table" w:styleId="Reetkatablice">
    <w:name w:val="Table Grid"/>
    <w:basedOn w:val="Obinatablica"/>
    <w:uiPriority w:val="59"/>
    <w:rsid w:val="00370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851407"/>
    <w:rPr>
      <w:color w:val="605E5C"/>
      <w:shd w:val="clear" w:color="auto" w:fill="E1DFDD"/>
    </w:rPr>
  </w:style>
  <w:style w:type="table" w:customStyle="1" w:styleId="Reetkatablice1">
    <w:name w:val="Rešetka tablice1"/>
    <w:basedOn w:val="Obinatablica"/>
    <w:next w:val="Reetkatablice"/>
    <w:uiPriority w:val="39"/>
    <w:rsid w:val="0032638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4D3357"/>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2C2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2122">
      <w:bodyDiv w:val="1"/>
      <w:marLeft w:val="0"/>
      <w:marRight w:val="0"/>
      <w:marTop w:val="0"/>
      <w:marBottom w:val="0"/>
      <w:divBdr>
        <w:top w:val="none" w:sz="0" w:space="0" w:color="auto"/>
        <w:left w:val="none" w:sz="0" w:space="0" w:color="auto"/>
        <w:bottom w:val="none" w:sz="0" w:space="0" w:color="auto"/>
        <w:right w:val="none" w:sz="0" w:space="0" w:color="auto"/>
      </w:divBdr>
    </w:div>
    <w:div w:id="1974097645">
      <w:bodyDiv w:val="1"/>
      <w:marLeft w:val="0"/>
      <w:marRight w:val="0"/>
      <w:marTop w:val="0"/>
      <w:marBottom w:val="0"/>
      <w:divBdr>
        <w:top w:val="none" w:sz="0" w:space="0" w:color="auto"/>
        <w:left w:val="none" w:sz="0" w:space="0" w:color="auto"/>
        <w:bottom w:val="none" w:sz="0" w:space="0" w:color="auto"/>
        <w:right w:val="none" w:sz="0" w:space="0" w:color="auto"/>
      </w:divBdr>
    </w:div>
    <w:div w:id="200654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potnesil\Desktop\Memorandum%20Nexe_dd_25_6_2020_v2.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3C05392B0676499C356F3914648938" ma:contentTypeVersion="13" ma:contentTypeDescription="Create a new document." ma:contentTypeScope="" ma:versionID="1008fb1c3e24bc05e4b886e2c217dcab">
  <xsd:schema xmlns:xsd="http://www.w3.org/2001/XMLSchema" xmlns:xs="http://www.w3.org/2001/XMLSchema" xmlns:p="http://schemas.microsoft.com/office/2006/metadata/properties" xmlns:ns3="e0fdd4a5-b69b-4559-bff1-44a7080bfe20" xmlns:ns4="67ca8205-ae8f-4168-b252-9faba1373b2e" targetNamespace="http://schemas.microsoft.com/office/2006/metadata/properties" ma:root="true" ma:fieldsID="e3fa0afec46da63a4dabca7a9a63aa75" ns3:_="" ns4:_="">
    <xsd:import namespace="e0fdd4a5-b69b-4559-bff1-44a7080bfe20"/>
    <xsd:import namespace="67ca8205-ae8f-4168-b252-9faba1373b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dd4a5-b69b-4559-bff1-44a7080bf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a8205-ae8f-4168-b252-9faba1373b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98A81-94D6-4C13-A5F4-CDDF2A95ECC4}">
  <ds:schemaRefs>
    <ds:schemaRef ds:uri="http://schemas.openxmlformats.org/officeDocument/2006/bibliography"/>
  </ds:schemaRefs>
</ds:datastoreItem>
</file>

<file path=customXml/itemProps2.xml><?xml version="1.0" encoding="utf-8"?>
<ds:datastoreItem xmlns:ds="http://schemas.openxmlformats.org/officeDocument/2006/customXml" ds:itemID="{E377DCCB-8E0A-4F25-990A-4F8634862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dd4a5-b69b-4559-bff1-44a7080bfe20"/>
    <ds:schemaRef ds:uri="67ca8205-ae8f-4168-b252-9faba1373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D8157-D9A2-4481-966A-96A8B3FE8E4C}">
  <ds:schemaRefs>
    <ds:schemaRef ds:uri="http://schemas.microsoft.com/sharepoint/v3/contenttype/forms"/>
  </ds:schemaRefs>
</ds:datastoreItem>
</file>

<file path=customXml/itemProps4.xml><?xml version="1.0" encoding="utf-8"?>
<ds:datastoreItem xmlns:ds="http://schemas.openxmlformats.org/officeDocument/2006/customXml" ds:itemID="{7DF549FD-8A5F-4A34-BF87-7EAE7D5FB969}">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 ds:uri="http://purl.org/dc/dcmitype/"/>
    <ds:schemaRef ds:uri="67ca8205-ae8f-4168-b252-9faba1373b2e"/>
    <ds:schemaRef ds:uri="http://purl.org/dc/elements/1.1/"/>
    <ds:schemaRef ds:uri="e0fdd4a5-b69b-4559-bff1-44a7080bfe2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Memorandum Nexe_dd_25_6_2020_v2</Template>
  <TotalTime>1</TotalTime>
  <Pages>6</Pages>
  <Words>2632</Words>
  <Characters>15003</Characters>
  <Application>Microsoft Office Word</Application>
  <DocSecurity>0</DocSecurity>
  <Lines>125</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Našicecement d.d.</Company>
  <LinksUpToDate>false</LinksUpToDate>
  <CharactersWithSpaces>17600</CharactersWithSpaces>
  <SharedDoc>false</SharedDoc>
  <HLinks>
    <vt:vector size="24" baseType="variant">
      <vt:variant>
        <vt:i4>6357048</vt:i4>
      </vt:variant>
      <vt:variant>
        <vt:i4>9</vt:i4>
      </vt:variant>
      <vt:variant>
        <vt:i4>0</vt:i4>
      </vt:variant>
      <vt:variant>
        <vt:i4>5</vt:i4>
      </vt:variant>
      <vt:variant>
        <vt:lpwstr>http://www.nexe.hr/</vt:lpwstr>
      </vt:variant>
      <vt:variant>
        <vt:lpwstr/>
      </vt:variant>
      <vt:variant>
        <vt:i4>5505131</vt:i4>
      </vt:variant>
      <vt:variant>
        <vt:i4>6</vt:i4>
      </vt:variant>
      <vt:variant>
        <vt:i4>0</vt:i4>
      </vt:variant>
      <vt:variant>
        <vt:i4>5</vt:i4>
      </vt:variant>
      <vt:variant>
        <vt:lpwstr>mailto:nasicecement@nexe.hr</vt:lpwstr>
      </vt:variant>
      <vt:variant>
        <vt:lpwstr/>
      </vt:variant>
      <vt:variant>
        <vt:i4>6357048</vt:i4>
      </vt:variant>
      <vt:variant>
        <vt:i4>3</vt:i4>
      </vt:variant>
      <vt:variant>
        <vt:i4>0</vt:i4>
      </vt:variant>
      <vt:variant>
        <vt:i4>5</vt:i4>
      </vt:variant>
      <vt:variant>
        <vt:lpwstr>http://www.nexe.hr/</vt:lpwstr>
      </vt:variant>
      <vt:variant>
        <vt:lpwstr/>
      </vt:variant>
      <vt:variant>
        <vt:i4>5505131</vt:i4>
      </vt:variant>
      <vt:variant>
        <vt:i4>0</vt:i4>
      </vt:variant>
      <vt:variant>
        <vt:i4>0</vt:i4>
      </vt:variant>
      <vt:variant>
        <vt:i4>5</vt:i4>
      </vt:variant>
      <vt:variant>
        <vt:lpwstr>mailto:nasicecement@nexe.hr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Vedran Potnešil</dc:creator>
  <cp:lastModifiedBy>Hrvoje Rukelj</cp:lastModifiedBy>
  <cp:revision>3</cp:revision>
  <cp:lastPrinted>2021-11-11T11:28:00Z</cp:lastPrinted>
  <dcterms:created xsi:type="dcterms:W3CDTF">2025-05-26T12:28:00Z</dcterms:created>
  <dcterms:modified xsi:type="dcterms:W3CDTF">2025-11-03T08:50:00Z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0x0101009F3C05392B0676499C356F3914648938</vt:lpwstr>
  </property>
</Properties>
</file>